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7"/>
        <w:rPr>
          <w:rFonts w:ascii="Times New Roman"/>
          <w:sz w:val="15"/>
        </w:rPr>
      </w:pPr>
    </w:p>
    <w:p>
      <w:pPr>
        <w:spacing w:before="45"/>
        <w:ind w:left="951" w:right="952" w:firstLine="0"/>
        <w:jc w:val="center"/>
        <w:rPr>
          <w:rFonts w:hint="eastAsia" w:ascii="黑体" w:eastAsia="黑体"/>
          <w:sz w:val="40"/>
        </w:rPr>
      </w:pPr>
      <w:r>
        <w:rPr>
          <w:rFonts w:hint="eastAsia" w:ascii="黑体" w:eastAsia="黑体"/>
          <w:sz w:val="40"/>
        </w:rPr>
        <w:t>山东省建筑安全与设备管理协会团体标准</w:t>
      </w:r>
    </w:p>
    <w:p>
      <w:pPr>
        <w:pStyle w:val="3"/>
        <w:rPr>
          <w:rFonts w:ascii="黑体"/>
          <w:sz w:val="40"/>
        </w:rPr>
      </w:pPr>
    </w:p>
    <w:p>
      <w:pPr>
        <w:pStyle w:val="3"/>
        <w:spacing w:before="12"/>
        <w:rPr>
          <w:rFonts w:ascii="黑体"/>
          <w:sz w:val="36"/>
        </w:rPr>
      </w:pPr>
    </w:p>
    <w:p>
      <w:pPr>
        <w:spacing w:before="0" w:line="408" w:lineRule="auto"/>
        <w:ind w:left="964" w:right="952" w:firstLine="0"/>
        <w:jc w:val="center"/>
        <w:rPr>
          <w:b/>
          <w:sz w:val="50"/>
        </w:rPr>
      </w:pPr>
      <w:r>
        <w:rPr>
          <w:b/>
          <w:w w:val="95"/>
          <w:sz w:val="50"/>
        </w:rPr>
        <w:t>建筑施工安全生产责任保险事故预防</w:t>
      </w:r>
      <w:r>
        <w:rPr>
          <w:b/>
          <w:sz w:val="50"/>
        </w:rPr>
        <w:t>服务导则</w:t>
      </w:r>
      <w:bookmarkStart w:id="60" w:name="_GoBack"/>
    </w:p>
    <w:bookmarkEnd w:id="60"/>
    <w:p>
      <w:pPr>
        <w:spacing w:before="7" w:line="465" w:lineRule="auto"/>
        <w:ind w:left="1331" w:right="1310" w:firstLine="0"/>
        <w:jc w:val="center"/>
        <w:rPr>
          <w:rFonts w:ascii="Times New Roman"/>
          <w:sz w:val="28"/>
        </w:rPr>
      </w:pPr>
      <w:r>
        <w:drawing>
          <wp:anchor distT="0" distB="0" distL="0" distR="0" simplePos="0" relativeHeight="251659264" behindDoc="1" locked="0" layoutInCell="1" allowOverlap="1">
            <wp:simplePos x="0" y="0"/>
            <wp:positionH relativeFrom="page">
              <wp:posOffset>3532505</wp:posOffset>
            </wp:positionH>
            <wp:positionV relativeFrom="paragraph">
              <wp:posOffset>1172210</wp:posOffset>
            </wp:positionV>
            <wp:extent cx="1463040" cy="14433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1463039" cy="1443432"/>
                    </a:xfrm>
                    <a:prstGeom prst="rect">
                      <a:avLst/>
                    </a:prstGeom>
                  </pic:spPr>
                </pic:pic>
              </a:graphicData>
            </a:graphic>
          </wp:anchor>
        </w:drawing>
      </w:r>
      <w:r>
        <w:rPr>
          <w:rFonts w:ascii="Times New Roman"/>
          <w:sz w:val="28"/>
        </w:rPr>
        <w:t>Guidelines for accidents prevention service on construction work safety liability insurance</w:t>
      </w:r>
    </w:p>
    <w:p>
      <w:pPr>
        <w:pStyle w:val="3"/>
        <w:rPr>
          <w:rFonts w:ascii="Times New Roman"/>
          <w:sz w:val="30"/>
        </w:rPr>
      </w:pPr>
    </w:p>
    <w:p>
      <w:pPr>
        <w:pStyle w:val="3"/>
        <w:rPr>
          <w:rFonts w:ascii="Times New Roman"/>
          <w:sz w:val="30"/>
        </w:rPr>
      </w:pPr>
    </w:p>
    <w:p>
      <w:pPr>
        <w:pStyle w:val="3"/>
        <w:rPr>
          <w:rFonts w:ascii="Times New Roman"/>
          <w:sz w:val="30"/>
        </w:rPr>
      </w:pPr>
    </w:p>
    <w:p>
      <w:pPr>
        <w:spacing w:before="183" w:line="388" w:lineRule="auto"/>
        <w:ind w:left="2123" w:right="2120" w:firstLine="0"/>
        <w:jc w:val="center"/>
        <w:rPr>
          <w:rFonts w:hint="eastAsia" w:ascii="黑体" w:eastAsia="黑体"/>
          <w:sz w:val="30"/>
        </w:rPr>
      </w:pPr>
      <w:r>
        <w:rPr>
          <w:rFonts w:hint="eastAsia" w:ascii="黑体" w:eastAsia="黑体"/>
          <w:sz w:val="30"/>
        </w:rPr>
        <w:t>批准部门：山东省建筑安全与设备管理协会实施日期：</w:t>
      </w:r>
      <w:r>
        <w:rPr>
          <w:rFonts w:ascii="Times New Roman" w:eastAsia="Times New Roman"/>
          <w:sz w:val="30"/>
        </w:rPr>
        <w:t xml:space="preserve">2021 </w:t>
      </w:r>
      <w:r>
        <w:rPr>
          <w:rFonts w:hint="eastAsia" w:ascii="黑体" w:eastAsia="黑体"/>
          <w:sz w:val="30"/>
        </w:rPr>
        <w:t xml:space="preserve">年 </w:t>
      </w:r>
      <w:r>
        <w:rPr>
          <w:rFonts w:ascii="Times New Roman" w:eastAsia="Times New Roman"/>
          <w:sz w:val="30"/>
        </w:rPr>
        <w:t xml:space="preserve">11 </w:t>
      </w:r>
      <w:r>
        <w:rPr>
          <w:rFonts w:hint="eastAsia" w:ascii="黑体" w:eastAsia="黑体"/>
          <w:sz w:val="30"/>
        </w:rPr>
        <w:t xml:space="preserve">月 </w:t>
      </w:r>
      <w:r>
        <w:rPr>
          <w:rFonts w:ascii="Times New Roman" w:eastAsia="Times New Roman"/>
          <w:sz w:val="30"/>
        </w:rPr>
        <w:t xml:space="preserve">1 </w:t>
      </w:r>
      <w:r>
        <w:rPr>
          <w:rFonts w:hint="eastAsia" w:ascii="黑体" w:eastAsia="黑体"/>
          <w:sz w:val="30"/>
        </w:rPr>
        <w:t>日</w:t>
      </w:r>
    </w:p>
    <w:p>
      <w:pPr>
        <w:pStyle w:val="3"/>
        <w:rPr>
          <w:rFonts w:ascii="黑体"/>
          <w:sz w:val="32"/>
        </w:rPr>
      </w:pPr>
    </w:p>
    <w:p>
      <w:pPr>
        <w:pStyle w:val="3"/>
        <w:rPr>
          <w:rFonts w:ascii="黑体"/>
          <w:sz w:val="32"/>
        </w:rPr>
      </w:pPr>
    </w:p>
    <w:p>
      <w:pPr>
        <w:pStyle w:val="3"/>
        <w:rPr>
          <w:rFonts w:ascii="黑体"/>
          <w:sz w:val="32"/>
        </w:rPr>
      </w:pPr>
    </w:p>
    <w:p>
      <w:pPr>
        <w:pStyle w:val="3"/>
        <w:rPr>
          <w:rFonts w:ascii="黑体"/>
          <w:sz w:val="32"/>
        </w:rPr>
      </w:pPr>
    </w:p>
    <w:p>
      <w:pPr>
        <w:pStyle w:val="3"/>
        <w:rPr>
          <w:rFonts w:ascii="黑体"/>
          <w:sz w:val="32"/>
        </w:rPr>
      </w:pPr>
    </w:p>
    <w:p>
      <w:pPr>
        <w:pStyle w:val="3"/>
        <w:rPr>
          <w:rFonts w:ascii="黑体"/>
          <w:sz w:val="32"/>
        </w:rPr>
      </w:pPr>
    </w:p>
    <w:p>
      <w:pPr>
        <w:pStyle w:val="3"/>
        <w:rPr>
          <w:rFonts w:ascii="黑体"/>
          <w:sz w:val="32"/>
        </w:rPr>
      </w:pPr>
    </w:p>
    <w:p>
      <w:pPr>
        <w:pStyle w:val="3"/>
        <w:rPr>
          <w:rFonts w:ascii="黑体"/>
          <w:sz w:val="32"/>
        </w:rPr>
      </w:pPr>
    </w:p>
    <w:p>
      <w:pPr>
        <w:pStyle w:val="3"/>
        <w:spacing w:before="5"/>
        <w:rPr>
          <w:rFonts w:ascii="黑体"/>
          <w:sz w:val="35"/>
        </w:rPr>
      </w:pPr>
    </w:p>
    <w:p>
      <w:pPr>
        <w:tabs>
          <w:tab w:val="left" w:pos="959"/>
        </w:tabs>
        <w:spacing w:before="0"/>
        <w:ind w:left="0" w:right="0" w:firstLine="0"/>
        <w:jc w:val="center"/>
        <w:rPr>
          <w:sz w:val="32"/>
        </w:rPr>
      </w:pPr>
      <w:r>
        <w:rPr>
          <w:rFonts w:ascii="Times New Roman" w:eastAsia="Times New Roman"/>
          <w:sz w:val="32"/>
        </w:rPr>
        <w:t>2021</w:t>
      </w:r>
      <w:r>
        <w:rPr>
          <w:rFonts w:ascii="Times New Roman" w:eastAsia="Times New Roman"/>
          <w:sz w:val="32"/>
        </w:rPr>
        <w:tab/>
      </w:r>
      <w:r>
        <w:rPr>
          <w:sz w:val="32"/>
        </w:rPr>
        <w:t>山东</w:t>
      </w:r>
    </w:p>
    <w:p>
      <w:pPr>
        <w:spacing w:after="0"/>
        <w:jc w:val="center"/>
        <w:rPr>
          <w:sz w:val="32"/>
        </w:rPr>
        <w:sectPr>
          <w:type w:val="continuous"/>
          <w:pgSz w:w="11910" w:h="16840"/>
          <w:pgMar w:top="1580" w:right="980" w:bottom="280" w:left="980" w:header="720" w:footer="720" w:gutter="0"/>
          <w:cols w:space="720" w:num="1"/>
        </w:sectPr>
      </w:pPr>
    </w:p>
    <w:p>
      <w:pPr>
        <w:pStyle w:val="3"/>
        <w:rPr>
          <w:sz w:val="20"/>
        </w:rPr>
      </w:pPr>
    </w:p>
    <w:p>
      <w:pPr>
        <w:pStyle w:val="3"/>
        <w:rPr>
          <w:sz w:val="20"/>
        </w:rPr>
      </w:pPr>
    </w:p>
    <w:p>
      <w:pPr>
        <w:pStyle w:val="3"/>
        <w:rPr>
          <w:sz w:val="28"/>
        </w:rPr>
      </w:pPr>
    </w:p>
    <w:p>
      <w:pPr>
        <w:pStyle w:val="3"/>
        <w:ind w:left="796"/>
        <w:rPr>
          <w:sz w:val="20"/>
        </w:rPr>
      </w:pPr>
      <w:r>
        <w:rPr>
          <w:sz w:val="20"/>
        </w:rPr>
        <w:drawing>
          <wp:inline distT="0" distB="0" distL="0" distR="0">
            <wp:extent cx="5509895" cy="88646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510375" cy="886968"/>
                    </a:xfrm>
                    <a:prstGeom prst="rect">
                      <a:avLst/>
                    </a:prstGeom>
                  </pic:spPr>
                </pic:pic>
              </a:graphicData>
            </a:graphic>
          </wp:inline>
        </w:drawing>
      </w:r>
    </w:p>
    <w:p>
      <w:pPr>
        <w:pStyle w:val="3"/>
        <w:rPr>
          <w:sz w:val="20"/>
        </w:rPr>
      </w:pPr>
    </w:p>
    <w:p>
      <w:pPr>
        <w:pStyle w:val="3"/>
        <w:rPr>
          <w:sz w:val="20"/>
        </w:rPr>
      </w:pPr>
    </w:p>
    <w:p>
      <w:pPr>
        <w:pStyle w:val="3"/>
        <w:rPr>
          <w:sz w:val="20"/>
        </w:rPr>
      </w:pPr>
    </w:p>
    <w:p>
      <w:pPr>
        <w:pStyle w:val="3"/>
        <w:rPr>
          <w:sz w:val="20"/>
        </w:rPr>
      </w:pPr>
    </w:p>
    <w:p>
      <w:pPr>
        <w:pStyle w:val="3"/>
        <w:spacing w:before="9"/>
        <w:rPr>
          <w:sz w:val="22"/>
        </w:rPr>
      </w:pPr>
    </w:p>
    <w:p>
      <w:pPr>
        <w:spacing w:before="54"/>
        <w:ind w:left="952" w:right="952" w:firstLine="0"/>
        <w:jc w:val="center"/>
        <w:rPr>
          <w:rFonts w:hint="eastAsia" w:ascii="仿宋" w:eastAsia="仿宋"/>
          <w:sz w:val="32"/>
        </w:rPr>
      </w:pPr>
      <w:r>
        <w:pict>
          <v:line id="_x0000_s1026" o:spid="_x0000_s1026" o:spt="20" style="position:absolute;left:0pt;margin-left:85.75pt;margin-top:26.3pt;height:0pt;width:430.5pt;mso-position-horizontal-relative:page;mso-wrap-distance-bottom:0pt;mso-wrap-distance-top:0pt;z-index:-251654144;mso-width-relative:page;mso-height-relative:page;" stroked="t" coordsize="21600,21600">
            <v:path arrowok="t"/>
            <v:fill focussize="0,0"/>
            <v:stroke weight="2.25pt" color="#FF0000"/>
            <v:imagedata o:title=""/>
            <o:lock v:ext="edit"/>
            <w10:wrap type="topAndBottom"/>
          </v:line>
        </w:pict>
      </w:r>
      <w:r>
        <w:rPr>
          <w:rFonts w:hint="eastAsia" w:ascii="仿宋" w:eastAsia="仿宋"/>
          <w:sz w:val="32"/>
        </w:rPr>
        <w:t>鲁建安协字〔2021〕25 号</w:t>
      </w:r>
    </w:p>
    <w:p>
      <w:pPr>
        <w:pStyle w:val="3"/>
        <w:spacing w:before="11"/>
        <w:rPr>
          <w:rFonts w:ascii="仿宋"/>
          <w:sz w:val="27"/>
        </w:rPr>
      </w:pPr>
    </w:p>
    <w:p>
      <w:pPr>
        <w:spacing w:before="1" w:line="292" w:lineRule="auto"/>
        <w:ind w:left="824" w:right="815" w:firstLine="0"/>
        <w:jc w:val="center"/>
        <w:rPr>
          <w:b/>
          <w:sz w:val="40"/>
        </w:rPr>
      </w:pPr>
      <w:r>
        <w:rPr>
          <w:b/>
          <w:spacing w:val="-12"/>
          <w:w w:val="95"/>
          <w:sz w:val="40"/>
        </w:rPr>
        <w:t xml:space="preserve">关于发布团体标准《建筑施工安全生产责任保险 </w:t>
      </w:r>
      <w:r>
        <w:rPr>
          <w:b/>
          <w:spacing w:val="-12"/>
          <w:sz w:val="40"/>
        </w:rPr>
        <w:t>事故预防服务导则》的公告</w:t>
      </w:r>
    </w:p>
    <w:p>
      <w:pPr>
        <w:pStyle w:val="3"/>
        <w:spacing w:before="8"/>
        <w:rPr>
          <w:b/>
          <w:sz w:val="52"/>
        </w:rPr>
      </w:pPr>
    </w:p>
    <w:p>
      <w:pPr>
        <w:pStyle w:val="2"/>
        <w:spacing w:before="1" w:line="364" w:lineRule="auto"/>
        <w:ind w:right="817"/>
        <w:jc w:val="both"/>
      </w:pPr>
      <w:r>
        <w:rPr>
          <w:spacing w:val="-3"/>
          <w:w w:val="95"/>
        </w:rPr>
        <w:t xml:space="preserve">各市建筑安全与设备管理协会、济南、淄博、潍坊建设工程 质量与安全协会、枣庄、济宁、威海、德州建筑业协会、各 </w:t>
      </w:r>
      <w:r>
        <w:rPr>
          <w:spacing w:val="-3"/>
        </w:rPr>
        <w:t>有关单位：</w:t>
      </w:r>
    </w:p>
    <w:p>
      <w:pPr>
        <w:spacing w:before="2" w:line="364" w:lineRule="auto"/>
        <w:ind w:left="820" w:right="659" w:firstLine="640"/>
        <w:jc w:val="left"/>
        <w:rPr>
          <w:rFonts w:hint="eastAsia" w:ascii="仿宋" w:eastAsia="仿宋"/>
          <w:sz w:val="32"/>
        </w:rPr>
      </w:pPr>
      <w:r>
        <w:rPr>
          <w:rFonts w:hint="eastAsia" w:ascii="仿宋" w:eastAsia="仿宋"/>
          <w:spacing w:val="-15"/>
          <w:w w:val="95"/>
          <w:sz w:val="32"/>
        </w:rPr>
        <w:t xml:space="preserve">依据《中华人民共和国标准化法》、国家标准化委员会、 </w:t>
      </w:r>
      <w:r>
        <w:rPr>
          <w:rFonts w:hint="eastAsia" w:ascii="仿宋" w:eastAsia="仿宋"/>
          <w:spacing w:val="-6"/>
          <w:sz w:val="32"/>
        </w:rPr>
        <w:t>国务院《关于印发深化标准化工作改革方案的通知》、民政</w:t>
      </w:r>
      <w:r>
        <w:rPr>
          <w:rFonts w:hint="eastAsia" w:ascii="仿宋" w:eastAsia="仿宋"/>
          <w:spacing w:val="-4"/>
          <w:sz w:val="32"/>
        </w:rPr>
        <w:t>部《团体标准管理规定》的有关规定，经起草单位起草、社</w:t>
      </w:r>
      <w:r>
        <w:rPr>
          <w:rFonts w:hint="eastAsia" w:ascii="仿宋" w:eastAsia="仿宋"/>
          <w:spacing w:val="-5"/>
          <w:sz w:val="32"/>
        </w:rPr>
        <w:t>会公示、专家审核通过，现协会批准团体标准《建筑施工安</w:t>
      </w:r>
      <w:r>
        <w:rPr>
          <w:rFonts w:hint="eastAsia" w:ascii="仿宋" w:eastAsia="仿宋"/>
          <w:spacing w:val="-6"/>
          <w:sz w:val="32"/>
        </w:rPr>
        <w:t>全生产责任保险事故预防服务导则》</w:t>
      </w:r>
      <w:r>
        <w:rPr>
          <w:rFonts w:hint="eastAsia" w:ascii="仿宋" w:eastAsia="仿宋"/>
          <w:sz w:val="32"/>
        </w:rPr>
        <w:t>T/SDJSXH</w:t>
      </w:r>
      <w:r>
        <w:rPr>
          <w:rFonts w:hint="eastAsia" w:ascii="仿宋" w:eastAsia="仿宋"/>
          <w:spacing w:val="-84"/>
          <w:sz w:val="32"/>
        </w:rPr>
        <w:t xml:space="preserve"> </w:t>
      </w:r>
      <w:r>
        <w:rPr>
          <w:rFonts w:hint="eastAsia" w:ascii="仿宋" w:eastAsia="仿宋"/>
          <w:sz w:val="32"/>
        </w:rPr>
        <w:t>02-2021</w:t>
      </w:r>
      <w:r>
        <w:rPr>
          <w:rFonts w:hint="eastAsia" w:ascii="仿宋" w:eastAsia="仿宋"/>
          <w:spacing w:val="-28"/>
          <w:sz w:val="32"/>
        </w:rPr>
        <w:t xml:space="preserve"> 为我</w:t>
      </w:r>
    </w:p>
    <w:p>
      <w:pPr>
        <w:spacing w:before="4" w:line="364" w:lineRule="auto"/>
        <w:ind w:left="820" w:right="805" w:firstLine="0"/>
        <w:jc w:val="left"/>
        <w:rPr>
          <w:rFonts w:hint="eastAsia" w:ascii="仿宋" w:eastAsia="仿宋"/>
          <w:sz w:val="32"/>
        </w:rPr>
      </w:pPr>
      <w:r>
        <w:drawing>
          <wp:anchor distT="0" distB="0" distL="0" distR="0" simplePos="0" relativeHeight="251660288" behindDoc="1" locked="0" layoutInCell="1" allowOverlap="1">
            <wp:simplePos x="0" y="0"/>
            <wp:positionH relativeFrom="page">
              <wp:posOffset>3982085</wp:posOffset>
            </wp:positionH>
            <wp:positionV relativeFrom="paragraph">
              <wp:posOffset>366395</wp:posOffset>
            </wp:positionV>
            <wp:extent cx="1463040" cy="145669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8" cstate="print"/>
                    <a:stretch>
                      <a:fillRect/>
                    </a:stretch>
                  </pic:blipFill>
                  <pic:spPr>
                    <a:xfrm>
                      <a:off x="0" y="0"/>
                      <a:ext cx="1463039" cy="1456944"/>
                    </a:xfrm>
                    <a:prstGeom prst="rect">
                      <a:avLst/>
                    </a:prstGeom>
                  </pic:spPr>
                </pic:pic>
              </a:graphicData>
            </a:graphic>
          </wp:anchor>
        </w:drawing>
      </w:r>
      <w:r>
        <w:rPr>
          <w:rFonts w:hint="eastAsia" w:ascii="仿宋" w:eastAsia="仿宋"/>
          <w:sz w:val="32"/>
        </w:rPr>
        <w:t>会标准，2021</w:t>
      </w:r>
      <w:r>
        <w:rPr>
          <w:rFonts w:hint="eastAsia" w:ascii="仿宋" w:eastAsia="仿宋"/>
          <w:spacing w:val="-54"/>
          <w:sz w:val="32"/>
        </w:rPr>
        <w:t xml:space="preserve"> 年 </w:t>
      </w:r>
      <w:r>
        <w:rPr>
          <w:rFonts w:hint="eastAsia" w:ascii="仿宋" w:eastAsia="仿宋"/>
          <w:sz w:val="32"/>
        </w:rPr>
        <w:t>10</w:t>
      </w:r>
      <w:r>
        <w:rPr>
          <w:rFonts w:hint="eastAsia" w:ascii="仿宋" w:eastAsia="仿宋"/>
          <w:spacing w:val="-55"/>
          <w:sz w:val="32"/>
        </w:rPr>
        <w:t xml:space="preserve"> 月 </w:t>
      </w:r>
      <w:r>
        <w:rPr>
          <w:rFonts w:hint="eastAsia" w:ascii="仿宋" w:eastAsia="仿宋"/>
          <w:sz w:val="32"/>
        </w:rPr>
        <w:t>29</w:t>
      </w:r>
      <w:r>
        <w:rPr>
          <w:rFonts w:hint="eastAsia" w:ascii="仿宋" w:eastAsia="仿宋"/>
          <w:spacing w:val="-17"/>
          <w:sz w:val="32"/>
        </w:rPr>
        <w:t xml:space="preserve"> 日发布，</w:t>
      </w:r>
      <w:r>
        <w:rPr>
          <w:rFonts w:hint="eastAsia" w:ascii="仿宋" w:eastAsia="仿宋"/>
          <w:sz w:val="32"/>
        </w:rPr>
        <w:t>2021</w:t>
      </w:r>
      <w:r>
        <w:rPr>
          <w:rFonts w:hint="eastAsia" w:ascii="仿宋" w:eastAsia="仿宋"/>
          <w:spacing w:val="-54"/>
          <w:sz w:val="32"/>
        </w:rPr>
        <w:t xml:space="preserve"> 年 </w:t>
      </w:r>
      <w:r>
        <w:rPr>
          <w:rFonts w:hint="eastAsia" w:ascii="仿宋" w:eastAsia="仿宋"/>
          <w:sz w:val="32"/>
        </w:rPr>
        <w:t>11</w:t>
      </w:r>
      <w:r>
        <w:rPr>
          <w:rFonts w:hint="eastAsia" w:ascii="仿宋" w:eastAsia="仿宋"/>
          <w:spacing w:val="-55"/>
          <w:sz w:val="32"/>
        </w:rPr>
        <w:t xml:space="preserve"> 月 </w:t>
      </w:r>
      <w:r>
        <w:rPr>
          <w:rFonts w:hint="eastAsia" w:ascii="仿宋" w:eastAsia="仿宋"/>
          <w:sz w:val="32"/>
        </w:rPr>
        <w:t>1</w:t>
      </w:r>
      <w:r>
        <w:rPr>
          <w:rFonts w:hint="eastAsia" w:ascii="仿宋" w:eastAsia="仿宋"/>
          <w:spacing w:val="-17"/>
          <w:sz w:val="32"/>
        </w:rPr>
        <w:t xml:space="preserve"> 日实施， 现予公告。</w:t>
      </w:r>
    </w:p>
    <w:p>
      <w:pPr>
        <w:spacing w:before="2" w:line="364" w:lineRule="auto"/>
        <w:ind w:left="5173" w:right="1125" w:hanging="833"/>
        <w:jc w:val="left"/>
        <w:rPr>
          <w:rFonts w:hint="eastAsia" w:ascii="仿宋" w:eastAsia="仿宋"/>
          <w:sz w:val="32"/>
        </w:rPr>
      </w:pPr>
      <w:r>
        <w:rPr>
          <w:rFonts w:hint="eastAsia" w:ascii="仿宋" w:eastAsia="仿宋"/>
          <w:spacing w:val="-1"/>
          <w:sz w:val="32"/>
        </w:rPr>
        <w:t>山东省建筑安全与设备管理协会</w:t>
      </w:r>
      <w:r>
        <w:rPr>
          <w:rFonts w:hint="eastAsia" w:ascii="仿宋" w:eastAsia="仿宋"/>
          <w:sz w:val="32"/>
        </w:rPr>
        <w:t>2021</w:t>
      </w:r>
      <w:r>
        <w:rPr>
          <w:rFonts w:hint="eastAsia" w:ascii="仿宋" w:eastAsia="仿宋"/>
          <w:spacing w:val="-55"/>
          <w:sz w:val="32"/>
        </w:rPr>
        <w:t xml:space="preserve"> 年 </w:t>
      </w:r>
      <w:r>
        <w:rPr>
          <w:rFonts w:hint="eastAsia" w:ascii="仿宋" w:eastAsia="仿宋"/>
          <w:sz w:val="32"/>
        </w:rPr>
        <w:t>10</w:t>
      </w:r>
      <w:r>
        <w:rPr>
          <w:rFonts w:hint="eastAsia" w:ascii="仿宋" w:eastAsia="仿宋"/>
          <w:spacing w:val="-54"/>
          <w:sz w:val="32"/>
        </w:rPr>
        <w:t xml:space="preserve"> 月 </w:t>
      </w:r>
      <w:r>
        <w:rPr>
          <w:rFonts w:hint="eastAsia" w:ascii="仿宋" w:eastAsia="仿宋"/>
          <w:sz w:val="32"/>
        </w:rPr>
        <w:t>29</w:t>
      </w:r>
      <w:r>
        <w:rPr>
          <w:rFonts w:hint="eastAsia" w:ascii="仿宋" w:eastAsia="仿宋"/>
          <w:spacing w:val="-41"/>
          <w:sz w:val="32"/>
        </w:rPr>
        <w:t xml:space="preserve"> 日</w:t>
      </w:r>
    </w:p>
    <w:p>
      <w:pPr>
        <w:spacing w:after="0" w:line="364" w:lineRule="auto"/>
        <w:jc w:val="left"/>
        <w:rPr>
          <w:rFonts w:hint="eastAsia" w:ascii="仿宋" w:eastAsia="仿宋"/>
          <w:sz w:val="32"/>
        </w:rPr>
        <w:sectPr>
          <w:pgSz w:w="11910" w:h="16840"/>
          <w:pgMar w:top="1580" w:right="980" w:bottom="280" w:left="980" w:header="720" w:footer="720" w:gutter="0"/>
          <w:cols w:space="720" w:num="1"/>
        </w:sectPr>
      </w:pPr>
    </w:p>
    <w:p>
      <w:pPr>
        <w:tabs>
          <w:tab w:val="left" w:pos="8999"/>
        </w:tabs>
        <w:spacing w:before="0" w:line="1040" w:lineRule="exact"/>
        <w:ind w:left="589" w:right="0" w:firstLine="0"/>
        <w:jc w:val="left"/>
        <w:rPr>
          <w:b/>
          <w:sz w:val="84"/>
        </w:rPr>
      </w:pPr>
      <w:r>
        <w:pict>
          <v:line id="_x0000_s1027" o:spid="_x0000_s1027" o:spt="20" style="position:absolute;left:0pt;margin-left:0pt;margin-top:245.05pt;height:0pt;width:589.55pt;mso-position-horizontal-relative:page;mso-position-vertical-relative:page;z-index:-251655168;mso-width-relative:page;mso-height-relative:page;" stroked="t" coordsize="21600,21600">
            <v:path arrowok="t"/>
            <v:fill focussize="0,0"/>
            <v:stroke color="#3C4F9B"/>
            <v:imagedata o:title=""/>
            <o:lock v:ext="edit"/>
          </v:line>
        </w:pict>
      </w:r>
      <w:r>
        <w:pict>
          <v:line id="_x0000_s1028" o:spid="_x0000_s1028" o:spt="20" style="position:absolute;left:0pt;margin-left:0.85pt;margin-top:727.8pt;height:0pt;width:592.85pt;mso-position-horizontal-relative:page;mso-position-vertical-relative:page;z-index:251663360;mso-width-relative:page;mso-height-relative:page;" stroked="t" coordsize="21600,21600">
            <v:path arrowok="t"/>
            <v:fill focussize="0,0"/>
            <v:stroke weight="0.6pt" color="#3C4F9B"/>
            <v:imagedata o:title=""/>
            <o:lock v:ext="edit"/>
          </v:line>
        </w:pict>
      </w:r>
      <w:r>
        <w:rPr>
          <w:rFonts w:ascii="Times New Roman"/>
          <w:color w:val="3C4F9B"/>
          <w:sz w:val="24"/>
        </w:rPr>
        <w:t>ICS</w:t>
      </w:r>
      <w:r>
        <w:rPr>
          <w:rFonts w:ascii="Times New Roman"/>
          <w:color w:val="3C4F9B"/>
          <w:sz w:val="24"/>
        </w:rPr>
        <w:tab/>
      </w:r>
      <w:r>
        <w:rPr>
          <w:b/>
          <w:color w:val="3C4F9B"/>
          <w:position w:val="1"/>
          <w:sz w:val="84"/>
        </w:rPr>
        <w:t>TB</w:t>
      </w:r>
    </w:p>
    <w:p>
      <w:pPr>
        <w:pStyle w:val="3"/>
        <w:rPr>
          <w:b/>
          <w:sz w:val="20"/>
        </w:rPr>
      </w:pPr>
    </w:p>
    <w:p>
      <w:pPr>
        <w:pStyle w:val="3"/>
        <w:rPr>
          <w:b/>
          <w:sz w:val="20"/>
        </w:rPr>
      </w:pPr>
    </w:p>
    <w:p>
      <w:pPr>
        <w:pStyle w:val="3"/>
        <w:spacing w:before="5"/>
        <w:rPr>
          <w:b/>
          <w:sz w:val="28"/>
        </w:rPr>
      </w:pPr>
    </w:p>
    <w:p>
      <w:pPr>
        <w:tabs>
          <w:tab w:val="left" w:pos="2880"/>
          <w:tab w:val="left" w:pos="5196"/>
          <w:tab w:val="left" w:pos="7514"/>
        </w:tabs>
        <w:spacing w:before="0" w:line="1059" w:lineRule="exact"/>
        <w:ind w:left="561" w:right="0" w:firstLine="0"/>
        <w:jc w:val="center"/>
        <w:rPr>
          <w:rFonts w:hint="eastAsia" w:ascii="黑体" w:eastAsia="黑体"/>
          <w:sz w:val="84"/>
        </w:rPr>
      </w:pPr>
      <w:r>
        <w:rPr>
          <w:rFonts w:hint="eastAsia" w:ascii="黑体" w:eastAsia="黑体"/>
          <w:color w:val="3C4F9B"/>
          <w:sz w:val="84"/>
        </w:rPr>
        <w:t>团</w:t>
      </w:r>
      <w:r>
        <w:rPr>
          <w:rFonts w:hint="eastAsia" w:ascii="黑体" w:eastAsia="黑体"/>
          <w:color w:val="3C4F9B"/>
          <w:sz w:val="84"/>
        </w:rPr>
        <w:tab/>
      </w:r>
      <w:r>
        <w:rPr>
          <w:rFonts w:hint="eastAsia" w:ascii="黑体" w:eastAsia="黑体"/>
          <w:color w:val="3C4F9B"/>
          <w:sz w:val="84"/>
        </w:rPr>
        <w:t>体</w:t>
      </w:r>
      <w:r>
        <w:rPr>
          <w:rFonts w:hint="eastAsia" w:ascii="黑体" w:eastAsia="黑体"/>
          <w:color w:val="3C4F9B"/>
          <w:sz w:val="84"/>
        </w:rPr>
        <w:tab/>
      </w:r>
      <w:r>
        <w:rPr>
          <w:rFonts w:hint="eastAsia" w:ascii="黑体" w:eastAsia="黑体"/>
          <w:color w:val="3C4F9B"/>
          <w:sz w:val="84"/>
        </w:rPr>
        <w:t>标</w:t>
      </w:r>
      <w:r>
        <w:rPr>
          <w:rFonts w:hint="eastAsia" w:ascii="黑体" w:eastAsia="黑体"/>
          <w:color w:val="3C4F9B"/>
          <w:sz w:val="84"/>
        </w:rPr>
        <w:tab/>
      </w:r>
      <w:r>
        <w:rPr>
          <w:rFonts w:hint="eastAsia" w:ascii="黑体" w:eastAsia="黑体"/>
          <w:color w:val="3C4F9B"/>
          <w:sz w:val="84"/>
        </w:rPr>
        <w:t>准</w:t>
      </w:r>
    </w:p>
    <w:p>
      <w:pPr>
        <w:tabs>
          <w:tab w:val="left" w:pos="1555"/>
        </w:tabs>
        <w:spacing w:before="481"/>
        <w:ind w:left="0" w:right="144" w:firstLine="0"/>
        <w:jc w:val="right"/>
        <w:rPr>
          <w:rFonts w:ascii="Times New Roman"/>
          <w:sz w:val="28"/>
        </w:rPr>
      </w:pPr>
      <w:r>
        <w:rPr>
          <w:rFonts w:ascii="Times New Roman"/>
          <w:color w:val="3C4F9B"/>
          <w:sz w:val="28"/>
        </w:rPr>
        <w:t>T/SDJSXH</w:t>
      </w:r>
      <w:r>
        <w:rPr>
          <w:rFonts w:ascii="Times New Roman"/>
          <w:color w:val="3C4F9B"/>
          <w:sz w:val="28"/>
        </w:rPr>
        <w:tab/>
      </w:r>
      <w:r>
        <w:rPr>
          <w:rFonts w:ascii="Times New Roman"/>
          <w:color w:val="3C4F9B"/>
          <w:spacing w:val="-1"/>
          <w:sz w:val="28"/>
        </w:rPr>
        <w:t>02-2021</w:t>
      </w:r>
    </w:p>
    <w:p>
      <w:pPr>
        <w:pStyle w:val="3"/>
        <w:rPr>
          <w:rFonts w:ascii="Times New Roman"/>
          <w:sz w:val="30"/>
        </w:rPr>
      </w:pPr>
    </w:p>
    <w:p>
      <w:pPr>
        <w:pStyle w:val="3"/>
        <w:spacing w:before="6"/>
        <w:rPr>
          <w:rFonts w:ascii="Times New Roman"/>
          <w:sz w:val="44"/>
        </w:rPr>
      </w:pPr>
    </w:p>
    <w:p>
      <w:pPr>
        <w:spacing w:before="0" w:line="336" w:lineRule="auto"/>
        <w:ind w:left="877" w:right="745" w:firstLine="0"/>
        <w:jc w:val="center"/>
        <w:rPr>
          <w:rFonts w:hint="eastAsia" w:ascii="黑体" w:eastAsia="黑体"/>
          <w:sz w:val="52"/>
        </w:rPr>
      </w:pPr>
      <w:r>
        <w:rPr>
          <w:rFonts w:hint="eastAsia" w:ascii="黑体" w:eastAsia="黑体"/>
          <w:color w:val="3C4F9B"/>
          <w:sz w:val="52"/>
        </w:rPr>
        <w:t>建筑施工安全生产责任保险事故预防服务导则</w:t>
      </w:r>
    </w:p>
    <w:p>
      <w:pPr>
        <w:pStyle w:val="2"/>
        <w:spacing w:line="408" w:lineRule="auto"/>
        <w:ind w:left="824" w:right="679"/>
        <w:jc w:val="center"/>
        <w:rPr>
          <w:rFonts w:ascii="Times New Roman"/>
        </w:rPr>
      </w:pPr>
      <w:r>
        <w:rPr>
          <w:rFonts w:ascii="Times New Roman"/>
          <w:color w:val="3C4F9B"/>
        </w:rPr>
        <w:t>Guidelines for accidents prevention service on construction work safety liability insurance</w:t>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8"/>
        </w:rPr>
      </w:pPr>
    </w:p>
    <w:p>
      <w:pPr>
        <w:tabs>
          <w:tab w:val="left" w:pos="7566"/>
        </w:tabs>
        <w:spacing w:before="70"/>
        <w:ind w:left="100" w:right="0" w:firstLine="0"/>
        <w:jc w:val="left"/>
        <w:rPr>
          <w:rFonts w:hint="eastAsia" w:ascii="黑体" w:eastAsia="黑体"/>
          <w:sz w:val="28"/>
        </w:rPr>
      </w:pPr>
      <w:r>
        <w:rPr>
          <w:rFonts w:ascii="Times New Roman" w:eastAsia="Times New Roman"/>
          <w:color w:val="3C4F9B"/>
          <w:sz w:val="28"/>
        </w:rPr>
        <w:t>2021-10</w:t>
      </w:r>
      <w:r>
        <w:rPr>
          <w:rFonts w:ascii="Times New Roman" w:eastAsia="Times New Roman"/>
          <w:color w:val="3C4F9B"/>
          <w:spacing w:val="-1"/>
          <w:sz w:val="28"/>
        </w:rPr>
        <w:t xml:space="preserve"> </w:t>
      </w:r>
      <w:r>
        <w:rPr>
          <w:rFonts w:hint="eastAsia" w:ascii="黑体" w:eastAsia="黑体"/>
          <w:color w:val="3C4F9B"/>
          <w:sz w:val="28"/>
        </w:rPr>
        <w:t>月</w:t>
      </w:r>
      <w:r>
        <w:rPr>
          <w:rFonts w:ascii="Times New Roman" w:eastAsia="Times New Roman"/>
          <w:color w:val="3C4F9B"/>
          <w:sz w:val="28"/>
        </w:rPr>
        <w:t>-29</w:t>
      </w:r>
      <w:r>
        <w:rPr>
          <w:rFonts w:ascii="Times New Roman" w:eastAsia="Times New Roman"/>
          <w:color w:val="3C4F9B"/>
          <w:spacing w:val="-2"/>
          <w:sz w:val="28"/>
        </w:rPr>
        <w:t xml:space="preserve"> </w:t>
      </w:r>
      <w:r>
        <w:rPr>
          <w:rFonts w:hint="eastAsia" w:ascii="黑体" w:eastAsia="黑体"/>
          <w:color w:val="3C4F9B"/>
          <w:sz w:val="28"/>
        </w:rPr>
        <w:t>日</w:t>
      </w:r>
      <w:r>
        <w:rPr>
          <w:rFonts w:hint="eastAsia" w:ascii="黑体" w:eastAsia="黑体"/>
          <w:color w:val="3C4F9B"/>
          <w:spacing w:val="-3"/>
          <w:sz w:val="28"/>
        </w:rPr>
        <w:t>发</w:t>
      </w:r>
      <w:r>
        <w:rPr>
          <w:rFonts w:hint="eastAsia" w:ascii="黑体" w:eastAsia="黑体"/>
          <w:color w:val="3C4F9B"/>
          <w:sz w:val="28"/>
        </w:rPr>
        <w:t>布</w:t>
      </w:r>
      <w:r>
        <w:rPr>
          <w:rFonts w:hint="eastAsia" w:ascii="黑体" w:eastAsia="黑体"/>
          <w:color w:val="3C4F9B"/>
          <w:sz w:val="28"/>
        </w:rPr>
        <w:tab/>
      </w:r>
      <w:r>
        <w:rPr>
          <w:rFonts w:ascii="Times New Roman" w:eastAsia="Times New Roman"/>
          <w:color w:val="3C4F9B"/>
          <w:sz w:val="28"/>
        </w:rPr>
        <w:t xml:space="preserve">2021-11-1 </w:t>
      </w:r>
      <w:r>
        <w:rPr>
          <w:rFonts w:hint="eastAsia" w:ascii="黑体" w:eastAsia="黑体"/>
          <w:color w:val="3C4F9B"/>
          <w:sz w:val="28"/>
        </w:rPr>
        <w:t>实施</w:t>
      </w:r>
    </w:p>
    <w:p>
      <w:pPr>
        <w:tabs>
          <w:tab w:val="left" w:pos="8252"/>
          <w:tab w:val="left" w:pos="8893"/>
        </w:tabs>
        <w:spacing w:before="242"/>
        <w:ind w:left="733" w:right="0" w:firstLine="0"/>
        <w:jc w:val="left"/>
        <w:rPr>
          <w:rFonts w:hint="eastAsia" w:ascii="黑体" w:eastAsia="黑体"/>
          <w:sz w:val="32"/>
        </w:rPr>
      </w:pPr>
      <w:r>
        <w:rPr>
          <w:rFonts w:hint="eastAsia" w:ascii="黑体" w:eastAsia="黑体"/>
          <w:color w:val="3C4F9B"/>
          <w:sz w:val="32"/>
        </w:rPr>
        <w:t>山 东 省 建 筑 安 全 与 设 备 管 理 协 会</w:t>
      </w:r>
      <w:r>
        <w:rPr>
          <w:rFonts w:hint="eastAsia" w:ascii="黑体" w:eastAsia="黑体"/>
          <w:color w:val="3C4F9B"/>
          <w:sz w:val="32"/>
        </w:rPr>
        <w:tab/>
      </w:r>
      <w:r>
        <w:rPr>
          <w:rFonts w:hint="eastAsia" w:ascii="黑体" w:eastAsia="黑体"/>
          <w:color w:val="3C4F9B"/>
          <w:sz w:val="32"/>
        </w:rPr>
        <w:t>发</w:t>
      </w:r>
      <w:r>
        <w:rPr>
          <w:rFonts w:hint="eastAsia" w:ascii="黑体" w:eastAsia="黑体"/>
          <w:color w:val="3C4F9B"/>
          <w:sz w:val="32"/>
        </w:rPr>
        <w:tab/>
      </w:r>
      <w:r>
        <w:rPr>
          <w:rFonts w:hint="eastAsia" w:ascii="黑体" w:eastAsia="黑体"/>
          <w:color w:val="3C4F9B"/>
          <w:sz w:val="32"/>
        </w:rPr>
        <w:t>布</w:t>
      </w:r>
    </w:p>
    <w:p>
      <w:pPr>
        <w:spacing w:after="0"/>
        <w:jc w:val="left"/>
        <w:rPr>
          <w:rFonts w:hint="eastAsia" w:ascii="黑体" w:eastAsia="黑体"/>
          <w:sz w:val="32"/>
        </w:rPr>
        <w:sectPr>
          <w:pgSz w:w="11910" w:h="16840"/>
          <w:pgMar w:top="880" w:right="980" w:bottom="280" w:left="980" w:header="720" w:footer="720" w:gutter="0"/>
          <w:cols w:space="720" w:num="1"/>
        </w:sectPr>
      </w:pPr>
    </w:p>
    <w:p>
      <w:pPr>
        <w:pStyle w:val="3"/>
        <w:spacing w:before="1"/>
        <w:rPr>
          <w:rFonts w:ascii="黑体"/>
          <w:sz w:val="29"/>
        </w:rPr>
      </w:pPr>
    </w:p>
    <w:p>
      <w:pPr>
        <w:tabs>
          <w:tab w:val="left" w:pos="562"/>
        </w:tabs>
        <w:spacing w:before="61"/>
        <w:ind w:left="0" w:right="0" w:firstLine="0"/>
        <w:jc w:val="center"/>
        <w:rPr>
          <w:rFonts w:hint="eastAsia" w:ascii="黑体" w:eastAsia="黑体"/>
          <w:sz w:val="28"/>
        </w:rPr>
      </w:pPr>
      <w:r>
        <w:rPr>
          <w:rFonts w:hint="eastAsia" w:ascii="黑体" w:eastAsia="黑体"/>
          <w:sz w:val="28"/>
        </w:rPr>
        <w:t>前</w:t>
      </w:r>
      <w:r>
        <w:rPr>
          <w:rFonts w:hint="eastAsia" w:ascii="黑体" w:eastAsia="黑体"/>
          <w:sz w:val="28"/>
        </w:rPr>
        <w:tab/>
      </w:r>
      <w:r>
        <w:rPr>
          <w:rFonts w:hint="eastAsia" w:ascii="黑体" w:eastAsia="黑体"/>
          <w:sz w:val="28"/>
        </w:rPr>
        <w:t>言</w:t>
      </w:r>
    </w:p>
    <w:p>
      <w:pPr>
        <w:pStyle w:val="3"/>
        <w:rPr>
          <w:rFonts w:ascii="黑体"/>
          <w:sz w:val="28"/>
        </w:rPr>
      </w:pPr>
    </w:p>
    <w:p>
      <w:pPr>
        <w:pStyle w:val="3"/>
        <w:spacing w:before="217" w:line="417" w:lineRule="auto"/>
        <w:ind w:left="820" w:right="726" w:firstLine="420"/>
      </w:pPr>
      <w:r>
        <w:rPr>
          <w:w w:val="95"/>
        </w:rPr>
        <w:t xml:space="preserve">为贯彻落实新安全生产法，做好山东省建筑施工安全生产责任保险事故预防服务工作，  </w:t>
      </w:r>
      <w:r>
        <w:t>结合国家、山东省有关法律法规、政策制度要求，编制本导则。</w:t>
      </w:r>
    </w:p>
    <w:p>
      <w:pPr>
        <w:pStyle w:val="3"/>
        <w:spacing w:line="417" w:lineRule="auto"/>
        <w:ind w:left="820" w:right="709" w:firstLine="420"/>
      </w:pPr>
      <w:r>
        <w:rPr>
          <w:spacing w:val="-13"/>
          <w:w w:val="95"/>
        </w:rPr>
        <w:t xml:space="preserve">本导则主要内容包括：总则、术语、一般要求、服务内容与形式、服务流程、服务保障、   </w:t>
      </w:r>
      <w:r>
        <w:rPr>
          <w:spacing w:val="-13"/>
        </w:rPr>
        <w:t>服务评估和改进。</w:t>
      </w:r>
    </w:p>
    <w:p>
      <w:pPr>
        <w:pStyle w:val="3"/>
        <w:spacing w:line="417" w:lineRule="auto"/>
        <w:ind w:left="820" w:right="711" w:firstLine="420"/>
      </w:pPr>
      <w:r>
        <w:rPr>
          <w:spacing w:val="-5"/>
        </w:rPr>
        <w:t>本导则由山东省建筑安全与设备管理协会管理，山东省安责险市场化运营服务中心负责</w:t>
      </w:r>
      <w:r>
        <w:rPr>
          <w:spacing w:val="-11"/>
        </w:rPr>
        <w:t>具体内容的解释。在本导则的实施应用过程中，希望各单位注意收集资料、总结经验，并将</w:t>
      </w:r>
      <w:r>
        <w:rPr>
          <w:spacing w:val="-10"/>
        </w:rPr>
        <w:t>需要修改、补充的意见和有关资料寄送山东省建筑安全与设备管理协会</w:t>
      </w:r>
      <w:r>
        <w:t>（</w:t>
      </w:r>
      <w:r>
        <w:rPr>
          <w:spacing w:val="-6"/>
        </w:rPr>
        <w:t>地址：济南市市中</w:t>
      </w:r>
      <w:r>
        <w:rPr>
          <w:spacing w:val="-17"/>
        </w:rPr>
        <w:t xml:space="preserve">区卧龙路 </w:t>
      </w:r>
      <w:r>
        <w:t>128</w:t>
      </w:r>
      <w:r>
        <w:rPr>
          <w:spacing w:val="-12"/>
        </w:rPr>
        <w:t xml:space="preserve"> 号山东省建设节能示范大厦 </w:t>
      </w:r>
      <w:r>
        <w:t>17</w:t>
      </w:r>
      <w:r>
        <w:rPr>
          <w:spacing w:val="-17"/>
        </w:rPr>
        <w:t xml:space="preserve"> 层；邮政编码：</w:t>
      </w:r>
      <w:r>
        <w:rPr>
          <w:spacing w:val="-13"/>
        </w:rPr>
        <w:t>250011</w:t>
      </w:r>
      <w:r>
        <w:rPr>
          <w:spacing w:val="-5"/>
        </w:rPr>
        <w:t>；电话：</w:t>
      </w:r>
      <w:r>
        <w:rPr>
          <w:spacing w:val="-3"/>
        </w:rPr>
        <w:t xml:space="preserve">0531-86195225； </w:t>
      </w:r>
      <w:r>
        <w:t>联系人：孙冰），以便今后修订时参考。</w:t>
      </w:r>
    </w:p>
    <w:p>
      <w:pPr>
        <w:pStyle w:val="3"/>
        <w:spacing w:line="417" w:lineRule="auto"/>
        <w:ind w:left="3340" w:right="3474" w:hanging="2021"/>
      </w:pPr>
      <w:r>
        <w:rPr>
          <w:spacing w:val="2"/>
        </w:rPr>
        <w:t>本标准主编单位： 山东省安责险市场化运营服务中心山东建筑大学</w:t>
      </w:r>
    </w:p>
    <w:p>
      <w:pPr>
        <w:pStyle w:val="3"/>
        <w:spacing w:line="269" w:lineRule="exact"/>
        <w:ind w:left="1319"/>
      </w:pPr>
      <w:r>
        <w:t>本标准参编单位： 江泰保险经纪股份有限公司山东分公司</w:t>
      </w:r>
    </w:p>
    <w:p>
      <w:pPr>
        <w:pStyle w:val="3"/>
        <w:spacing w:before="5"/>
        <w:rPr>
          <w:sz w:val="15"/>
        </w:rPr>
      </w:pPr>
    </w:p>
    <w:p>
      <w:pPr>
        <w:pStyle w:val="3"/>
        <w:ind w:left="3340"/>
      </w:pPr>
      <w:r>
        <w:rPr>
          <w:w w:val="95"/>
        </w:rPr>
        <w:t>营特国际工程咨询集团有限公司</w:t>
      </w:r>
    </w:p>
    <w:p>
      <w:pPr>
        <w:pStyle w:val="3"/>
        <w:spacing w:before="7"/>
        <w:rPr>
          <w:sz w:val="15"/>
        </w:rPr>
      </w:pPr>
    </w:p>
    <w:p>
      <w:pPr>
        <w:pStyle w:val="3"/>
        <w:spacing w:line="417" w:lineRule="auto"/>
        <w:ind w:left="3340" w:right="2406"/>
      </w:pPr>
      <w:r>
        <w:t xml:space="preserve">中国人民财产保险股份有限公司山东分公司 </w:t>
      </w:r>
      <w:r>
        <w:rPr>
          <w:w w:val="95"/>
        </w:rPr>
        <w:t xml:space="preserve">中国人寿财产保险股份有限公司山东省分公司 </w:t>
      </w:r>
      <w:r>
        <w:t>济南四建（集团）有限责任公司</w:t>
      </w:r>
    </w:p>
    <w:p>
      <w:pPr>
        <w:pStyle w:val="3"/>
        <w:spacing w:line="417" w:lineRule="auto"/>
        <w:ind w:left="3340" w:right="4086"/>
      </w:pPr>
      <w:r>
        <w:t xml:space="preserve">中铁十四局集团有限公司 </w:t>
      </w:r>
      <w:r>
        <w:rPr>
          <w:spacing w:val="-1"/>
        </w:rPr>
        <w:t>中建八局第二建设有限公司</w:t>
      </w:r>
    </w:p>
    <w:p>
      <w:pPr>
        <w:pStyle w:val="3"/>
        <w:spacing w:after="29" w:line="417" w:lineRule="auto"/>
        <w:ind w:left="3340" w:right="3875"/>
      </w:pPr>
      <w:r>
        <w:t>山东省建设监理咨询有限公司山东威仕泰建设咨询有限公司</w:t>
      </w:r>
    </w:p>
    <w:tbl>
      <w:tblPr>
        <w:tblStyle w:val="4"/>
        <w:tblW w:w="0" w:type="auto"/>
        <w:tblInd w:w="11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85"/>
        <w:gridCol w:w="840"/>
        <w:gridCol w:w="3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8" w:hRule="atLeast"/>
        </w:trPr>
        <w:tc>
          <w:tcPr>
            <w:tcW w:w="2885" w:type="dxa"/>
          </w:tcPr>
          <w:p>
            <w:pPr>
              <w:pStyle w:val="8"/>
              <w:spacing w:before="0" w:line="239" w:lineRule="exact"/>
              <w:ind w:right="104"/>
              <w:jc w:val="right"/>
              <w:rPr>
                <w:sz w:val="21"/>
              </w:rPr>
            </w:pPr>
            <w:r>
              <w:rPr>
                <w:w w:val="95"/>
                <w:sz w:val="21"/>
              </w:rPr>
              <w:t>本标准主要起草人员：曾大林</w:t>
            </w:r>
          </w:p>
        </w:tc>
        <w:tc>
          <w:tcPr>
            <w:tcW w:w="840" w:type="dxa"/>
          </w:tcPr>
          <w:p>
            <w:pPr>
              <w:pStyle w:val="8"/>
              <w:spacing w:before="0" w:line="239" w:lineRule="exact"/>
              <w:ind w:right="1"/>
              <w:jc w:val="center"/>
              <w:rPr>
                <w:sz w:val="21"/>
              </w:rPr>
            </w:pPr>
            <w:r>
              <w:rPr>
                <w:sz w:val="21"/>
              </w:rPr>
              <w:t>张悦胜</w:t>
            </w:r>
          </w:p>
        </w:tc>
        <w:tc>
          <w:tcPr>
            <w:tcW w:w="3305" w:type="dxa"/>
          </w:tcPr>
          <w:p>
            <w:pPr>
              <w:pStyle w:val="8"/>
              <w:tabs>
                <w:tab w:val="left" w:pos="524"/>
                <w:tab w:val="left" w:pos="944"/>
                <w:tab w:val="left" w:pos="1364"/>
                <w:tab w:val="left" w:pos="1784"/>
                <w:tab w:val="left" w:pos="2624"/>
                <w:tab w:val="left" w:pos="3044"/>
              </w:tabs>
              <w:spacing w:before="0" w:line="239" w:lineRule="exact"/>
              <w:ind w:left="105"/>
              <w:rPr>
                <w:sz w:val="21"/>
              </w:rPr>
            </w:pPr>
            <w:r>
              <w:rPr>
                <w:sz w:val="21"/>
              </w:rPr>
              <w:t>亓</w:t>
            </w:r>
            <w:r>
              <w:rPr>
                <w:sz w:val="21"/>
              </w:rPr>
              <w:tab/>
            </w:r>
            <w:r>
              <w:rPr>
                <w:sz w:val="21"/>
              </w:rPr>
              <w:t>霞</w:t>
            </w:r>
            <w:r>
              <w:rPr>
                <w:sz w:val="21"/>
              </w:rPr>
              <w:tab/>
            </w:r>
            <w:r>
              <w:rPr>
                <w:sz w:val="21"/>
              </w:rPr>
              <w:t>彭</w:t>
            </w:r>
            <w:r>
              <w:rPr>
                <w:sz w:val="21"/>
              </w:rPr>
              <w:tab/>
            </w:r>
            <w:r>
              <w:rPr>
                <w:sz w:val="21"/>
              </w:rPr>
              <w:t>强</w:t>
            </w:r>
            <w:r>
              <w:rPr>
                <w:sz w:val="21"/>
              </w:rPr>
              <w:tab/>
            </w:r>
            <w:r>
              <w:rPr>
                <w:sz w:val="21"/>
              </w:rPr>
              <w:t>魏玉波</w:t>
            </w:r>
            <w:r>
              <w:rPr>
                <w:sz w:val="21"/>
              </w:rPr>
              <w:tab/>
            </w:r>
            <w:r>
              <w:rPr>
                <w:sz w:val="21"/>
              </w:rPr>
              <w:t>王</w:t>
            </w:r>
            <w:r>
              <w:rPr>
                <w:sz w:val="21"/>
              </w:rPr>
              <w:tab/>
            </w:r>
            <w:r>
              <w:rPr>
                <w:sz w:val="21"/>
              </w:rPr>
              <w:t>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2885" w:type="dxa"/>
          </w:tcPr>
          <w:p>
            <w:pPr>
              <w:pStyle w:val="8"/>
              <w:ind w:right="104"/>
              <w:jc w:val="right"/>
              <w:rPr>
                <w:sz w:val="21"/>
              </w:rPr>
            </w:pPr>
            <w:r>
              <w:rPr>
                <w:w w:val="95"/>
                <w:sz w:val="21"/>
              </w:rPr>
              <w:t>王彤彤</w:t>
            </w:r>
          </w:p>
        </w:tc>
        <w:tc>
          <w:tcPr>
            <w:tcW w:w="840" w:type="dxa"/>
          </w:tcPr>
          <w:p>
            <w:pPr>
              <w:pStyle w:val="8"/>
              <w:tabs>
                <w:tab w:val="left" w:pos="419"/>
              </w:tabs>
              <w:jc w:val="center"/>
              <w:rPr>
                <w:sz w:val="21"/>
              </w:rPr>
            </w:pPr>
            <w:r>
              <w:rPr>
                <w:sz w:val="21"/>
              </w:rPr>
              <w:t>孙</w:t>
            </w:r>
            <w:r>
              <w:rPr>
                <w:sz w:val="21"/>
              </w:rPr>
              <w:tab/>
            </w:r>
            <w:r>
              <w:rPr>
                <w:sz w:val="21"/>
              </w:rPr>
              <w:t>冰</w:t>
            </w:r>
          </w:p>
        </w:tc>
        <w:tc>
          <w:tcPr>
            <w:tcW w:w="3305" w:type="dxa"/>
          </w:tcPr>
          <w:p>
            <w:pPr>
              <w:pStyle w:val="8"/>
              <w:tabs>
                <w:tab w:val="left" w:pos="524"/>
              </w:tabs>
              <w:ind w:left="105"/>
              <w:rPr>
                <w:sz w:val="21"/>
              </w:rPr>
            </w:pPr>
            <w:r>
              <w:rPr>
                <w:sz w:val="21"/>
              </w:rPr>
              <w:t>徐</w:t>
            </w:r>
            <w:r>
              <w:rPr>
                <w:sz w:val="21"/>
              </w:rPr>
              <w:tab/>
            </w:r>
            <w:r>
              <w:rPr>
                <w:sz w:val="21"/>
              </w:rPr>
              <w:t>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2885" w:type="dxa"/>
          </w:tcPr>
          <w:p>
            <w:pPr>
              <w:pStyle w:val="8"/>
              <w:ind w:right="104"/>
              <w:jc w:val="right"/>
              <w:rPr>
                <w:sz w:val="21"/>
              </w:rPr>
            </w:pPr>
            <w:r>
              <w:rPr>
                <w:w w:val="95"/>
                <w:sz w:val="21"/>
              </w:rPr>
              <w:t>本标准主要审查人员：姜经文</w:t>
            </w:r>
          </w:p>
        </w:tc>
        <w:tc>
          <w:tcPr>
            <w:tcW w:w="840" w:type="dxa"/>
          </w:tcPr>
          <w:p>
            <w:pPr>
              <w:pStyle w:val="8"/>
              <w:ind w:right="1"/>
              <w:jc w:val="center"/>
              <w:rPr>
                <w:sz w:val="21"/>
              </w:rPr>
            </w:pPr>
            <w:r>
              <w:rPr>
                <w:sz w:val="21"/>
              </w:rPr>
              <w:t>杨一伟</w:t>
            </w:r>
          </w:p>
        </w:tc>
        <w:tc>
          <w:tcPr>
            <w:tcW w:w="3305" w:type="dxa"/>
          </w:tcPr>
          <w:p>
            <w:pPr>
              <w:pStyle w:val="8"/>
              <w:tabs>
                <w:tab w:val="left" w:pos="1050"/>
                <w:tab w:val="left" w:pos="1470"/>
                <w:tab w:val="left" w:pos="1890"/>
              </w:tabs>
              <w:ind w:left="210"/>
              <w:rPr>
                <w:sz w:val="21"/>
              </w:rPr>
            </w:pPr>
            <w:r>
              <w:rPr>
                <w:sz w:val="21"/>
              </w:rPr>
              <w:t>万立华</w:t>
            </w:r>
            <w:r>
              <w:rPr>
                <w:sz w:val="21"/>
              </w:rPr>
              <w:tab/>
            </w:r>
            <w:r>
              <w:rPr>
                <w:sz w:val="21"/>
              </w:rPr>
              <w:t>张</w:t>
            </w:r>
            <w:r>
              <w:rPr>
                <w:sz w:val="21"/>
              </w:rPr>
              <w:tab/>
            </w:r>
            <w:r>
              <w:rPr>
                <w:sz w:val="21"/>
              </w:rPr>
              <w:t>鹏</w:t>
            </w:r>
            <w:r>
              <w:rPr>
                <w:sz w:val="21"/>
              </w:rPr>
              <w:tab/>
            </w:r>
            <w:r>
              <w:rPr>
                <w:sz w:val="21"/>
              </w:rPr>
              <w:t>赵书君</w:t>
            </w:r>
            <w:r>
              <w:rPr>
                <w:spacing w:val="-3"/>
                <w:sz w:val="21"/>
              </w:rPr>
              <w:t xml:space="preserve"> </w:t>
            </w:r>
            <w:r>
              <w:rPr>
                <w:sz w:val="21"/>
              </w:rPr>
              <w:t>王海涛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8" w:hRule="atLeast"/>
        </w:trPr>
        <w:tc>
          <w:tcPr>
            <w:tcW w:w="2885" w:type="dxa"/>
          </w:tcPr>
          <w:p>
            <w:pPr>
              <w:pStyle w:val="8"/>
              <w:tabs>
                <w:tab w:val="left" w:pos="419"/>
              </w:tabs>
              <w:spacing w:line="219" w:lineRule="exact"/>
              <w:ind w:right="105"/>
              <w:jc w:val="right"/>
              <w:rPr>
                <w:sz w:val="21"/>
              </w:rPr>
            </w:pPr>
            <w:r>
              <w:rPr>
                <w:sz w:val="21"/>
              </w:rPr>
              <w:t>万</w:t>
            </w:r>
            <w:r>
              <w:rPr>
                <w:sz w:val="21"/>
              </w:rPr>
              <w:tab/>
            </w:r>
            <w:r>
              <w:rPr>
                <w:w w:val="95"/>
                <w:sz w:val="21"/>
              </w:rPr>
              <w:t>睦</w:t>
            </w:r>
          </w:p>
        </w:tc>
        <w:tc>
          <w:tcPr>
            <w:tcW w:w="840" w:type="dxa"/>
          </w:tcPr>
          <w:p>
            <w:pPr>
              <w:pStyle w:val="8"/>
              <w:spacing w:before="0"/>
              <w:rPr>
                <w:rFonts w:ascii="Times New Roman"/>
                <w:sz w:val="20"/>
              </w:rPr>
            </w:pPr>
          </w:p>
        </w:tc>
        <w:tc>
          <w:tcPr>
            <w:tcW w:w="3305" w:type="dxa"/>
          </w:tcPr>
          <w:p>
            <w:pPr>
              <w:pStyle w:val="8"/>
              <w:spacing w:before="0"/>
              <w:rPr>
                <w:rFonts w:ascii="Times New Roman"/>
                <w:sz w:val="20"/>
              </w:rPr>
            </w:pPr>
          </w:p>
        </w:tc>
      </w:tr>
    </w:tbl>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24"/>
        </w:rPr>
      </w:pPr>
    </w:p>
    <w:p>
      <w:pPr>
        <w:spacing w:before="0"/>
        <w:ind w:left="0" w:right="821" w:firstLine="0"/>
        <w:jc w:val="right"/>
        <w:rPr>
          <w:rFonts w:ascii="Simplified Arabic"/>
          <w:sz w:val="18"/>
        </w:rPr>
      </w:pPr>
      <w:r>
        <w:rPr>
          <w:rFonts w:ascii="Simplified Arabic"/>
          <w:w w:val="100"/>
          <w:sz w:val="18"/>
        </w:rPr>
        <w:t>1</w:t>
      </w:r>
    </w:p>
    <w:p>
      <w:pPr>
        <w:spacing w:after="0"/>
        <w:jc w:val="right"/>
        <w:rPr>
          <w:rFonts w:ascii="Simplified Arabic"/>
          <w:sz w:val="18"/>
        </w:rPr>
        <w:sectPr>
          <w:pgSz w:w="11910" w:h="16840"/>
          <w:pgMar w:top="1580" w:right="980" w:bottom="280" w:left="980" w:header="720" w:footer="720" w:gutter="0"/>
          <w:cols w:space="720" w:num="1"/>
        </w:sectPr>
      </w:pPr>
    </w:p>
    <w:p>
      <w:pPr>
        <w:pStyle w:val="3"/>
        <w:rPr>
          <w:rFonts w:ascii="Simplified Arabic"/>
          <w:sz w:val="20"/>
        </w:rPr>
      </w:pPr>
    </w:p>
    <w:p>
      <w:pPr>
        <w:pStyle w:val="3"/>
        <w:spacing w:before="7"/>
        <w:rPr>
          <w:rFonts w:ascii="Simplified Arabic"/>
          <w:sz w:val="12"/>
        </w:rPr>
      </w:pPr>
    </w:p>
    <w:p>
      <w:pPr>
        <w:tabs>
          <w:tab w:val="left" w:pos="562"/>
        </w:tabs>
        <w:spacing w:before="62"/>
        <w:ind w:left="0" w:right="0" w:firstLine="0"/>
        <w:jc w:val="center"/>
        <w:rPr>
          <w:rFonts w:hint="eastAsia" w:ascii="黑体" w:eastAsia="黑体"/>
          <w:sz w:val="28"/>
        </w:rPr>
      </w:pPr>
      <w:r>
        <w:rPr>
          <w:rFonts w:hint="eastAsia" w:ascii="黑体" w:eastAsia="黑体"/>
          <w:sz w:val="28"/>
        </w:rPr>
        <w:t>目</w:t>
      </w:r>
      <w:r>
        <w:rPr>
          <w:rFonts w:hint="eastAsia" w:ascii="黑体" w:eastAsia="黑体"/>
          <w:sz w:val="28"/>
        </w:rPr>
        <w:tab/>
      </w:r>
      <w:r>
        <w:rPr>
          <w:rFonts w:hint="eastAsia" w:ascii="黑体" w:eastAsia="黑体"/>
          <w:sz w:val="28"/>
        </w:rPr>
        <w:t>次</w:t>
      </w:r>
    </w:p>
    <w:p>
      <w:pPr>
        <w:pStyle w:val="7"/>
        <w:numPr>
          <w:ilvl w:val="0"/>
          <w:numId w:val="1"/>
        </w:numPr>
        <w:tabs>
          <w:tab w:val="left" w:pos="329"/>
          <w:tab w:val="left" w:pos="1149"/>
          <w:tab w:val="left" w:leader="dot" w:pos="8196"/>
        </w:tabs>
        <w:spacing w:before="344" w:after="0" w:line="240" w:lineRule="auto"/>
        <w:ind w:left="1148" w:right="0" w:hanging="1149"/>
        <w:jc w:val="left"/>
        <w:rPr>
          <w:rFonts w:hint="eastAsia" w:ascii="黑体" w:eastAsia="黑体"/>
          <w:sz w:val="22"/>
        </w:rPr>
      </w:pPr>
      <w:r>
        <w:fldChar w:fldCharType="begin"/>
      </w:r>
      <w:r>
        <w:instrText xml:space="preserve"> HYPERLINK \l "_bookmark0" </w:instrText>
      </w:r>
      <w:r>
        <w:fldChar w:fldCharType="separate"/>
      </w:r>
      <w:r>
        <w:rPr>
          <w:rFonts w:hint="eastAsia" w:ascii="黑体" w:eastAsia="黑体"/>
          <w:sz w:val="22"/>
        </w:rPr>
        <w:t>总则</w:t>
      </w:r>
      <w:r>
        <w:rPr>
          <w:rFonts w:hint="eastAsia" w:ascii="黑体" w:eastAsia="黑体"/>
          <w:sz w:val="22"/>
        </w:rPr>
        <w:tab/>
      </w:r>
      <w:r>
        <w:rPr>
          <w:rFonts w:hint="eastAsia" w:ascii="黑体" w:eastAsia="黑体"/>
          <w:sz w:val="22"/>
        </w:rPr>
        <w:t>1</w:t>
      </w:r>
      <w:r>
        <w:rPr>
          <w:rFonts w:hint="eastAsia" w:ascii="黑体" w:eastAsia="黑体"/>
          <w:sz w:val="22"/>
        </w:rPr>
        <w:fldChar w:fldCharType="end"/>
      </w:r>
    </w:p>
    <w:p>
      <w:pPr>
        <w:pStyle w:val="7"/>
        <w:numPr>
          <w:ilvl w:val="1"/>
          <w:numId w:val="1"/>
        </w:numPr>
        <w:tabs>
          <w:tab w:val="left" w:pos="507"/>
          <w:tab w:val="left" w:leader="dot" w:pos="7987"/>
        </w:tabs>
        <w:spacing w:before="307" w:after="0" w:line="240" w:lineRule="auto"/>
        <w:ind w:left="1535" w:right="817" w:hanging="1536"/>
        <w:jc w:val="right"/>
        <w:rPr>
          <w:rFonts w:hint="eastAsia" w:ascii="黑体" w:eastAsia="黑体"/>
          <w:sz w:val="22"/>
        </w:rPr>
      </w:pPr>
      <w:r>
        <w:fldChar w:fldCharType="begin"/>
      </w:r>
      <w:r>
        <w:instrText xml:space="preserve"> HYPERLINK \l "_bookmark1" </w:instrText>
      </w:r>
      <w:r>
        <w:fldChar w:fldCharType="separate"/>
      </w:r>
      <w:r>
        <w:rPr>
          <w:rFonts w:hint="eastAsia" w:ascii="黑体" w:eastAsia="黑体"/>
          <w:sz w:val="22"/>
        </w:rPr>
        <w:t>编</w:t>
      </w:r>
      <w:r>
        <w:rPr>
          <w:rFonts w:hint="eastAsia" w:ascii="黑体" w:eastAsia="黑体"/>
          <w:spacing w:val="-3"/>
          <w:sz w:val="22"/>
        </w:rPr>
        <w:t>制</w:t>
      </w:r>
      <w:r>
        <w:rPr>
          <w:rFonts w:hint="eastAsia" w:ascii="黑体" w:eastAsia="黑体"/>
          <w:sz w:val="22"/>
        </w:rPr>
        <w:t>目的</w:t>
      </w:r>
      <w:r>
        <w:rPr>
          <w:rFonts w:hint="eastAsia" w:ascii="黑体" w:eastAsia="黑体"/>
          <w:sz w:val="22"/>
        </w:rPr>
        <w:tab/>
      </w:r>
      <w:r>
        <w:rPr>
          <w:rFonts w:hint="eastAsia" w:ascii="黑体" w:eastAsia="黑体"/>
          <w:spacing w:val="-1"/>
          <w:sz w:val="22"/>
        </w:rPr>
        <w:t>1</w:t>
      </w:r>
      <w:r>
        <w:rPr>
          <w:rFonts w:hint="eastAsia" w:ascii="黑体" w:eastAsia="黑体"/>
          <w:spacing w:val="-1"/>
          <w:sz w:val="22"/>
        </w:rPr>
        <w:fldChar w:fldCharType="end"/>
      </w:r>
    </w:p>
    <w:p>
      <w:pPr>
        <w:pStyle w:val="7"/>
        <w:numPr>
          <w:ilvl w:val="1"/>
          <w:numId w:val="1"/>
        </w:numPr>
        <w:tabs>
          <w:tab w:val="left" w:pos="420"/>
          <w:tab w:val="left" w:leader="dot" w:pos="7987"/>
        </w:tabs>
        <w:spacing w:before="186" w:after="0" w:line="240" w:lineRule="auto"/>
        <w:ind w:left="1448" w:right="817" w:hanging="1449"/>
        <w:jc w:val="right"/>
        <w:rPr>
          <w:rFonts w:hint="eastAsia" w:ascii="黑体" w:eastAsia="黑体"/>
          <w:sz w:val="22"/>
        </w:rPr>
      </w:pPr>
      <w:r>
        <w:fldChar w:fldCharType="begin"/>
      </w:r>
      <w:r>
        <w:instrText xml:space="preserve"> HYPERLINK \l "_bookmark2" </w:instrText>
      </w:r>
      <w:r>
        <w:fldChar w:fldCharType="separate"/>
      </w:r>
      <w:r>
        <w:rPr>
          <w:rFonts w:hint="eastAsia" w:ascii="黑体" w:eastAsia="黑体"/>
          <w:sz w:val="22"/>
        </w:rPr>
        <w:t>编</w:t>
      </w:r>
      <w:r>
        <w:rPr>
          <w:rFonts w:hint="eastAsia" w:ascii="黑体" w:eastAsia="黑体"/>
          <w:spacing w:val="-3"/>
          <w:sz w:val="22"/>
        </w:rPr>
        <w:t>制</w:t>
      </w:r>
      <w:r>
        <w:rPr>
          <w:rFonts w:hint="eastAsia" w:ascii="黑体" w:eastAsia="黑体"/>
          <w:sz w:val="22"/>
        </w:rPr>
        <w:t>依据</w:t>
      </w:r>
      <w:r>
        <w:rPr>
          <w:rFonts w:hint="eastAsia" w:ascii="黑体" w:eastAsia="黑体"/>
          <w:spacing w:val="-3"/>
          <w:sz w:val="22"/>
        </w:rPr>
        <w:t>与</w:t>
      </w:r>
      <w:r>
        <w:rPr>
          <w:rFonts w:hint="eastAsia" w:ascii="黑体" w:eastAsia="黑体"/>
          <w:sz w:val="22"/>
        </w:rPr>
        <w:t>内容</w:t>
      </w:r>
      <w:r>
        <w:rPr>
          <w:rFonts w:hint="eastAsia" w:ascii="黑体" w:eastAsia="黑体"/>
          <w:spacing w:val="-3"/>
          <w:sz w:val="22"/>
        </w:rPr>
        <w:t>范</w:t>
      </w:r>
      <w:r>
        <w:rPr>
          <w:rFonts w:hint="eastAsia" w:ascii="黑体" w:eastAsia="黑体"/>
          <w:sz w:val="22"/>
        </w:rPr>
        <w:t>围</w:t>
      </w:r>
      <w:r>
        <w:rPr>
          <w:rFonts w:hint="eastAsia" w:ascii="黑体" w:eastAsia="黑体"/>
          <w:sz w:val="22"/>
        </w:rPr>
        <w:tab/>
      </w:r>
      <w:r>
        <w:rPr>
          <w:rFonts w:hint="eastAsia" w:ascii="黑体" w:eastAsia="黑体"/>
          <w:spacing w:val="-1"/>
          <w:sz w:val="22"/>
        </w:rPr>
        <w:t>1</w:t>
      </w:r>
      <w:r>
        <w:rPr>
          <w:rFonts w:hint="eastAsia" w:ascii="黑体" w:eastAsia="黑体"/>
          <w:spacing w:val="-1"/>
          <w:sz w:val="22"/>
        </w:rPr>
        <w:fldChar w:fldCharType="end"/>
      </w:r>
    </w:p>
    <w:p>
      <w:pPr>
        <w:pStyle w:val="7"/>
        <w:numPr>
          <w:ilvl w:val="1"/>
          <w:numId w:val="1"/>
        </w:numPr>
        <w:tabs>
          <w:tab w:val="left" w:pos="507"/>
          <w:tab w:val="left" w:leader="dot" w:pos="7987"/>
        </w:tabs>
        <w:spacing w:before="186" w:after="0" w:line="240" w:lineRule="auto"/>
        <w:ind w:left="1535" w:right="817" w:hanging="1536"/>
        <w:jc w:val="right"/>
        <w:rPr>
          <w:rFonts w:hint="eastAsia" w:ascii="黑体" w:eastAsia="黑体"/>
          <w:sz w:val="22"/>
        </w:rPr>
      </w:pPr>
      <w:r>
        <w:fldChar w:fldCharType="begin"/>
      </w:r>
      <w:r>
        <w:instrText xml:space="preserve"> HYPERLINK \l "_bookmark3" </w:instrText>
      </w:r>
      <w:r>
        <w:fldChar w:fldCharType="separate"/>
      </w:r>
      <w:r>
        <w:rPr>
          <w:rFonts w:hint="eastAsia" w:ascii="黑体" w:eastAsia="黑体"/>
          <w:sz w:val="22"/>
        </w:rPr>
        <w:t>基</w:t>
      </w:r>
      <w:r>
        <w:rPr>
          <w:rFonts w:hint="eastAsia" w:ascii="黑体" w:eastAsia="黑体"/>
          <w:spacing w:val="-3"/>
          <w:sz w:val="22"/>
        </w:rPr>
        <w:t>本</w:t>
      </w:r>
      <w:r>
        <w:rPr>
          <w:rFonts w:hint="eastAsia" w:ascii="黑体" w:eastAsia="黑体"/>
          <w:sz w:val="22"/>
        </w:rPr>
        <w:t>原则</w:t>
      </w:r>
      <w:r>
        <w:rPr>
          <w:rFonts w:hint="eastAsia" w:ascii="黑体" w:eastAsia="黑体"/>
          <w:sz w:val="22"/>
        </w:rPr>
        <w:tab/>
      </w:r>
      <w:r>
        <w:rPr>
          <w:rFonts w:hint="eastAsia" w:ascii="黑体" w:eastAsia="黑体"/>
          <w:spacing w:val="-1"/>
          <w:sz w:val="22"/>
        </w:rPr>
        <w:t>1</w:t>
      </w:r>
      <w:r>
        <w:rPr>
          <w:rFonts w:hint="eastAsia" w:ascii="黑体" w:eastAsia="黑体"/>
          <w:spacing w:val="-1"/>
          <w:sz w:val="22"/>
        </w:rPr>
        <w:fldChar w:fldCharType="end"/>
      </w:r>
    </w:p>
    <w:p>
      <w:pPr>
        <w:pStyle w:val="7"/>
        <w:numPr>
          <w:ilvl w:val="0"/>
          <w:numId w:val="1"/>
        </w:numPr>
        <w:tabs>
          <w:tab w:val="left" w:pos="328"/>
          <w:tab w:val="left" w:pos="330"/>
          <w:tab w:val="left" w:leader="dot" w:pos="8195"/>
        </w:tabs>
        <w:spacing w:before="306" w:after="0" w:line="240" w:lineRule="auto"/>
        <w:ind w:left="1148" w:right="817" w:hanging="1149"/>
        <w:jc w:val="right"/>
        <w:rPr>
          <w:rFonts w:hint="eastAsia" w:ascii="黑体" w:eastAsia="黑体"/>
          <w:sz w:val="22"/>
        </w:rPr>
      </w:pPr>
      <w:r>
        <w:fldChar w:fldCharType="begin"/>
      </w:r>
      <w:r>
        <w:instrText xml:space="preserve"> HYPERLINK \l "_bookmark4" </w:instrText>
      </w:r>
      <w:r>
        <w:fldChar w:fldCharType="separate"/>
      </w:r>
      <w:r>
        <w:rPr>
          <w:rFonts w:hint="eastAsia" w:ascii="黑体" w:eastAsia="黑体"/>
          <w:sz w:val="22"/>
        </w:rPr>
        <w:t>术语</w:t>
      </w:r>
      <w:r>
        <w:rPr>
          <w:rFonts w:hint="eastAsia" w:ascii="黑体" w:eastAsia="黑体"/>
          <w:sz w:val="22"/>
        </w:rPr>
        <w:tab/>
      </w:r>
      <w:r>
        <w:rPr>
          <w:rFonts w:hint="eastAsia" w:ascii="黑体" w:eastAsia="黑体"/>
          <w:spacing w:val="-1"/>
          <w:sz w:val="22"/>
        </w:rPr>
        <w:t>3</w:t>
      </w:r>
      <w:r>
        <w:rPr>
          <w:rFonts w:hint="eastAsia" w:ascii="黑体" w:eastAsia="黑体"/>
          <w:spacing w:val="-1"/>
          <w:sz w:val="22"/>
        </w:rPr>
        <w:fldChar w:fldCharType="end"/>
      </w:r>
    </w:p>
    <w:p>
      <w:pPr>
        <w:pStyle w:val="7"/>
        <w:numPr>
          <w:ilvl w:val="0"/>
          <w:numId w:val="1"/>
        </w:numPr>
        <w:tabs>
          <w:tab w:val="left" w:pos="328"/>
          <w:tab w:val="left" w:pos="330"/>
          <w:tab w:val="left" w:leader="dot" w:pos="8195"/>
        </w:tabs>
        <w:spacing w:before="306" w:after="0" w:line="240" w:lineRule="auto"/>
        <w:ind w:left="1148" w:right="817" w:hanging="1149"/>
        <w:jc w:val="right"/>
        <w:rPr>
          <w:rFonts w:hint="eastAsia" w:ascii="黑体" w:eastAsia="黑体"/>
          <w:sz w:val="22"/>
        </w:rPr>
      </w:pPr>
      <w:r>
        <w:fldChar w:fldCharType="begin"/>
      </w:r>
      <w:r>
        <w:instrText xml:space="preserve"> HYPERLINK \l "_bookmark5" </w:instrText>
      </w:r>
      <w:r>
        <w:fldChar w:fldCharType="separate"/>
      </w:r>
      <w:r>
        <w:rPr>
          <w:rFonts w:hint="eastAsia" w:ascii="黑体" w:eastAsia="黑体"/>
          <w:sz w:val="22"/>
        </w:rPr>
        <w:t>一</w:t>
      </w:r>
      <w:r>
        <w:rPr>
          <w:rFonts w:hint="eastAsia" w:ascii="黑体" w:eastAsia="黑体"/>
          <w:spacing w:val="-3"/>
          <w:sz w:val="22"/>
        </w:rPr>
        <w:t>般</w:t>
      </w:r>
      <w:r>
        <w:rPr>
          <w:rFonts w:hint="eastAsia" w:ascii="黑体" w:eastAsia="黑体"/>
          <w:sz w:val="22"/>
        </w:rPr>
        <w:t>要求</w:t>
      </w:r>
      <w:r>
        <w:rPr>
          <w:rFonts w:hint="eastAsia" w:ascii="黑体" w:eastAsia="黑体"/>
          <w:sz w:val="22"/>
        </w:rPr>
        <w:tab/>
      </w:r>
      <w:r>
        <w:rPr>
          <w:rFonts w:hint="eastAsia" w:ascii="黑体" w:eastAsia="黑体"/>
          <w:spacing w:val="-1"/>
          <w:sz w:val="22"/>
        </w:rPr>
        <w:t>4</w:t>
      </w:r>
      <w:r>
        <w:rPr>
          <w:rFonts w:hint="eastAsia" w:ascii="黑体" w:eastAsia="黑体"/>
          <w:spacing w:val="-1"/>
          <w:sz w:val="22"/>
        </w:rPr>
        <w:fldChar w:fldCharType="end"/>
      </w:r>
    </w:p>
    <w:p>
      <w:pPr>
        <w:pStyle w:val="7"/>
        <w:numPr>
          <w:ilvl w:val="0"/>
          <w:numId w:val="1"/>
        </w:numPr>
        <w:tabs>
          <w:tab w:val="left" w:pos="328"/>
          <w:tab w:val="left" w:pos="330"/>
          <w:tab w:val="left" w:leader="dot" w:pos="8195"/>
        </w:tabs>
        <w:spacing w:before="306" w:after="0" w:line="240" w:lineRule="auto"/>
        <w:ind w:left="1148" w:right="817" w:hanging="1149"/>
        <w:jc w:val="right"/>
        <w:rPr>
          <w:rFonts w:hint="eastAsia" w:ascii="黑体" w:eastAsia="黑体"/>
          <w:sz w:val="22"/>
        </w:rPr>
      </w:pPr>
      <w:r>
        <w:fldChar w:fldCharType="begin"/>
      </w:r>
      <w:r>
        <w:instrText xml:space="preserve"> HYPERLINK \l "_bookmark6"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内容</w:t>
      </w:r>
      <w:r>
        <w:rPr>
          <w:rFonts w:hint="eastAsia" w:ascii="黑体" w:eastAsia="黑体"/>
          <w:spacing w:val="-3"/>
          <w:sz w:val="22"/>
        </w:rPr>
        <w:t>与</w:t>
      </w:r>
      <w:r>
        <w:rPr>
          <w:rFonts w:hint="eastAsia" w:ascii="黑体" w:eastAsia="黑体"/>
          <w:sz w:val="22"/>
        </w:rPr>
        <w:t>形式</w:t>
      </w:r>
      <w:r>
        <w:rPr>
          <w:rFonts w:hint="eastAsia" w:ascii="黑体" w:eastAsia="黑体"/>
          <w:sz w:val="22"/>
        </w:rPr>
        <w:tab/>
      </w:r>
      <w:r>
        <w:rPr>
          <w:rFonts w:hint="eastAsia" w:ascii="黑体" w:eastAsia="黑体"/>
          <w:spacing w:val="-1"/>
          <w:sz w:val="22"/>
        </w:rPr>
        <w:t>6</w:t>
      </w:r>
      <w:r>
        <w:rPr>
          <w:rFonts w:hint="eastAsia" w:ascii="黑体" w:eastAsia="黑体"/>
          <w:spacing w:val="-1"/>
          <w:sz w:val="22"/>
        </w:rPr>
        <w:fldChar w:fldCharType="end"/>
      </w:r>
    </w:p>
    <w:p>
      <w:pPr>
        <w:pStyle w:val="7"/>
        <w:numPr>
          <w:ilvl w:val="1"/>
          <w:numId w:val="1"/>
        </w:numPr>
        <w:tabs>
          <w:tab w:val="left" w:pos="507"/>
          <w:tab w:val="left" w:leader="dot" w:pos="7987"/>
        </w:tabs>
        <w:spacing w:before="306" w:after="0" w:line="240" w:lineRule="auto"/>
        <w:ind w:left="1535" w:right="817" w:hanging="1536"/>
        <w:jc w:val="right"/>
        <w:rPr>
          <w:rFonts w:hint="eastAsia" w:ascii="黑体" w:eastAsia="黑体"/>
          <w:sz w:val="22"/>
        </w:rPr>
      </w:pPr>
      <w:r>
        <w:fldChar w:fldCharType="begin"/>
      </w:r>
      <w:r>
        <w:instrText xml:space="preserve"> HYPERLINK \l "_bookmark7" </w:instrText>
      </w:r>
      <w:r>
        <w:fldChar w:fldCharType="separate"/>
      </w:r>
      <w:r>
        <w:rPr>
          <w:rFonts w:hint="eastAsia" w:ascii="黑体" w:eastAsia="黑体"/>
          <w:sz w:val="22"/>
        </w:rPr>
        <w:t>线</w:t>
      </w:r>
      <w:r>
        <w:rPr>
          <w:rFonts w:hint="eastAsia" w:ascii="黑体" w:eastAsia="黑体"/>
          <w:spacing w:val="-3"/>
          <w:sz w:val="22"/>
        </w:rPr>
        <w:t>上</w:t>
      </w:r>
      <w:r>
        <w:rPr>
          <w:rFonts w:hint="eastAsia" w:ascii="黑体" w:eastAsia="黑体"/>
          <w:sz w:val="22"/>
        </w:rPr>
        <w:t>教育</w:t>
      </w:r>
      <w:r>
        <w:rPr>
          <w:rFonts w:hint="eastAsia" w:ascii="黑体" w:eastAsia="黑体"/>
          <w:spacing w:val="-3"/>
          <w:sz w:val="22"/>
        </w:rPr>
        <w:t>培</w:t>
      </w:r>
      <w:r>
        <w:rPr>
          <w:rFonts w:hint="eastAsia" w:ascii="黑体" w:eastAsia="黑体"/>
          <w:sz w:val="22"/>
        </w:rPr>
        <w:t>训</w:t>
      </w:r>
      <w:r>
        <w:rPr>
          <w:rFonts w:hint="eastAsia" w:ascii="黑体" w:eastAsia="黑体"/>
          <w:sz w:val="22"/>
        </w:rPr>
        <w:tab/>
      </w:r>
      <w:r>
        <w:rPr>
          <w:rFonts w:hint="eastAsia" w:ascii="黑体" w:eastAsia="黑体"/>
          <w:spacing w:val="-1"/>
          <w:sz w:val="22"/>
        </w:rPr>
        <w:t>6</w:t>
      </w:r>
      <w:r>
        <w:rPr>
          <w:rFonts w:hint="eastAsia" w:ascii="黑体" w:eastAsia="黑体"/>
          <w:spacing w:val="-1"/>
          <w:sz w:val="22"/>
        </w:rPr>
        <w:fldChar w:fldCharType="end"/>
      </w:r>
    </w:p>
    <w:p>
      <w:pPr>
        <w:pStyle w:val="7"/>
        <w:numPr>
          <w:ilvl w:val="1"/>
          <w:numId w:val="1"/>
        </w:numPr>
        <w:tabs>
          <w:tab w:val="left" w:pos="507"/>
          <w:tab w:val="left" w:leader="dot" w:pos="7987"/>
        </w:tabs>
        <w:spacing w:before="186" w:after="0" w:line="240" w:lineRule="auto"/>
        <w:ind w:left="1535" w:right="817" w:hanging="1536"/>
        <w:jc w:val="right"/>
        <w:rPr>
          <w:rFonts w:hint="eastAsia" w:ascii="黑体" w:eastAsia="黑体"/>
          <w:sz w:val="22"/>
        </w:rPr>
      </w:pPr>
      <w:r>
        <w:fldChar w:fldCharType="begin"/>
      </w:r>
      <w:r>
        <w:instrText xml:space="preserve"> HYPERLINK \l "_bookmark8" </w:instrText>
      </w:r>
      <w:r>
        <w:fldChar w:fldCharType="separate"/>
      </w:r>
      <w:r>
        <w:rPr>
          <w:rFonts w:hint="eastAsia" w:ascii="黑体" w:eastAsia="黑体"/>
          <w:sz w:val="22"/>
        </w:rPr>
        <w:t>现</w:t>
      </w:r>
      <w:r>
        <w:rPr>
          <w:rFonts w:hint="eastAsia" w:ascii="黑体" w:eastAsia="黑体"/>
          <w:spacing w:val="-3"/>
          <w:sz w:val="22"/>
        </w:rPr>
        <w:t>场</w:t>
      </w:r>
      <w:r>
        <w:rPr>
          <w:rFonts w:hint="eastAsia" w:ascii="黑体" w:eastAsia="黑体"/>
          <w:sz w:val="22"/>
        </w:rPr>
        <w:t>服务</w:t>
      </w:r>
      <w:r>
        <w:rPr>
          <w:rFonts w:hint="eastAsia" w:ascii="黑体" w:eastAsia="黑体"/>
          <w:sz w:val="22"/>
        </w:rPr>
        <w:tab/>
      </w:r>
      <w:r>
        <w:rPr>
          <w:rFonts w:hint="eastAsia" w:ascii="黑体" w:eastAsia="黑体"/>
          <w:spacing w:val="-1"/>
          <w:sz w:val="22"/>
        </w:rPr>
        <w:t>6</w:t>
      </w:r>
      <w:r>
        <w:rPr>
          <w:rFonts w:hint="eastAsia" w:ascii="黑体" w:eastAsia="黑体"/>
          <w:spacing w:val="-1"/>
          <w:sz w:val="22"/>
        </w:rPr>
        <w:fldChar w:fldCharType="end"/>
      </w:r>
    </w:p>
    <w:p>
      <w:pPr>
        <w:pStyle w:val="7"/>
        <w:numPr>
          <w:ilvl w:val="1"/>
          <w:numId w:val="1"/>
        </w:numPr>
        <w:tabs>
          <w:tab w:val="left" w:pos="507"/>
          <w:tab w:val="left" w:leader="dot" w:pos="7987"/>
        </w:tabs>
        <w:spacing w:before="187" w:after="0" w:line="240" w:lineRule="auto"/>
        <w:ind w:left="1535" w:right="817" w:hanging="1536"/>
        <w:jc w:val="right"/>
        <w:rPr>
          <w:rFonts w:hint="eastAsia" w:ascii="黑体" w:eastAsia="黑体"/>
          <w:sz w:val="22"/>
        </w:rPr>
      </w:pPr>
      <w:r>
        <w:fldChar w:fldCharType="begin"/>
      </w:r>
      <w:r>
        <w:instrText xml:space="preserve"> HYPERLINK \l "_bookmark9" </w:instrText>
      </w:r>
      <w:r>
        <w:fldChar w:fldCharType="separate"/>
      </w:r>
      <w:r>
        <w:rPr>
          <w:rFonts w:hint="eastAsia" w:ascii="黑体" w:eastAsia="黑体"/>
          <w:sz w:val="22"/>
        </w:rPr>
        <w:t>安</w:t>
      </w:r>
      <w:r>
        <w:rPr>
          <w:rFonts w:hint="eastAsia" w:ascii="黑体" w:eastAsia="黑体"/>
          <w:spacing w:val="-3"/>
          <w:sz w:val="22"/>
        </w:rPr>
        <w:t>全</w:t>
      </w:r>
      <w:r>
        <w:rPr>
          <w:rFonts w:hint="eastAsia" w:ascii="黑体" w:eastAsia="黑体"/>
          <w:sz w:val="22"/>
        </w:rPr>
        <w:t>生产</w:t>
      </w:r>
      <w:r>
        <w:rPr>
          <w:rFonts w:hint="eastAsia" w:ascii="黑体" w:eastAsia="黑体"/>
          <w:spacing w:val="-3"/>
          <w:sz w:val="22"/>
        </w:rPr>
        <w:t>科</w:t>
      </w:r>
      <w:r>
        <w:rPr>
          <w:rFonts w:hint="eastAsia" w:ascii="黑体" w:eastAsia="黑体"/>
          <w:sz w:val="22"/>
        </w:rPr>
        <w:t>技推</w:t>
      </w:r>
      <w:r>
        <w:rPr>
          <w:rFonts w:hint="eastAsia" w:ascii="黑体" w:eastAsia="黑体"/>
          <w:spacing w:val="-3"/>
          <w:sz w:val="22"/>
        </w:rPr>
        <w:t>广</w:t>
      </w:r>
      <w:r>
        <w:rPr>
          <w:rFonts w:hint="eastAsia" w:ascii="黑体" w:eastAsia="黑体"/>
          <w:sz w:val="22"/>
        </w:rPr>
        <w:t>应用</w:t>
      </w:r>
      <w:r>
        <w:rPr>
          <w:rFonts w:hint="eastAsia" w:ascii="黑体" w:eastAsia="黑体"/>
          <w:sz w:val="22"/>
        </w:rPr>
        <w:tab/>
      </w:r>
      <w:r>
        <w:rPr>
          <w:rFonts w:hint="eastAsia" w:ascii="黑体" w:eastAsia="黑体"/>
          <w:spacing w:val="-1"/>
          <w:sz w:val="22"/>
        </w:rPr>
        <w:t>7</w:t>
      </w:r>
      <w:r>
        <w:rPr>
          <w:rFonts w:hint="eastAsia" w:ascii="黑体" w:eastAsia="黑体"/>
          <w:spacing w:val="-1"/>
          <w:sz w:val="22"/>
        </w:rPr>
        <w:fldChar w:fldCharType="end"/>
      </w:r>
    </w:p>
    <w:p>
      <w:pPr>
        <w:pStyle w:val="7"/>
        <w:numPr>
          <w:ilvl w:val="1"/>
          <w:numId w:val="1"/>
        </w:numPr>
        <w:tabs>
          <w:tab w:val="left" w:pos="507"/>
          <w:tab w:val="left" w:leader="dot" w:pos="7987"/>
        </w:tabs>
        <w:spacing w:before="186" w:after="0" w:line="240" w:lineRule="auto"/>
        <w:ind w:left="1535" w:right="817" w:hanging="1536"/>
        <w:jc w:val="right"/>
        <w:rPr>
          <w:rFonts w:hint="eastAsia" w:ascii="黑体" w:eastAsia="黑体"/>
          <w:sz w:val="22"/>
        </w:rPr>
      </w:pPr>
      <w:r>
        <w:fldChar w:fldCharType="begin"/>
      </w:r>
      <w:r>
        <w:instrText xml:space="preserve"> HYPERLINK \l "_bookmark10" </w:instrText>
      </w:r>
      <w:r>
        <w:fldChar w:fldCharType="separate"/>
      </w:r>
      <w:r>
        <w:rPr>
          <w:rFonts w:hint="eastAsia" w:ascii="黑体" w:eastAsia="黑体"/>
          <w:sz w:val="22"/>
        </w:rPr>
        <w:t>其</w:t>
      </w:r>
      <w:r>
        <w:rPr>
          <w:rFonts w:hint="eastAsia" w:ascii="黑体" w:eastAsia="黑体"/>
          <w:spacing w:val="-3"/>
          <w:sz w:val="22"/>
        </w:rPr>
        <w:t>他</w:t>
      </w:r>
      <w:r>
        <w:rPr>
          <w:rFonts w:hint="eastAsia" w:ascii="黑体" w:eastAsia="黑体"/>
          <w:sz w:val="22"/>
        </w:rPr>
        <w:t>有关</w:t>
      </w:r>
      <w:r>
        <w:rPr>
          <w:rFonts w:hint="eastAsia" w:ascii="黑体" w:eastAsia="黑体"/>
          <w:spacing w:val="-3"/>
          <w:sz w:val="22"/>
        </w:rPr>
        <w:t>事</w:t>
      </w:r>
      <w:r>
        <w:rPr>
          <w:rFonts w:hint="eastAsia" w:ascii="黑体" w:eastAsia="黑体"/>
          <w:sz w:val="22"/>
        </w:rPr>
        <w:t>故预</w:t>
      </w:r>
      <w:r>
        <w:rPr>
          <w:rFonts w:hint="eastAsia" w:ascii="黑体" w:eastAsia="黑体"/>
          <w:spacing w:val="-3"/>
          <w:sz w:val="22"/>
        </w:rPr>
        <w:t>防</w:t>
      </w:r>
      <w:r>
        <w:rPr>
          <w:rFonts w:hint="eastAsia" w:ascii="黑体" w:eastAsia="黑体"/>
          <w:sz w:val="22"/>
        </w:rPr>
        <w:t>服务</w:t>
      </w:r>
      <w:r>
        <w:rPr>
          <w:rFonts w:hint="eastAsia" w:ascii="黑体" w:eastAsia="黑体"/>
          <w:sz w:val="22"/>
        </w:rPr>
        <w:tab/>
      </w:r>
      <w:r>
        <w:rPr>
          <w:rFonts w:hint="eastAsia" w:ascii="黑体" w:eastAsia="黑体"/>
          <w:spacing w:val="-1"/>
          <w:sz w:val="22"/>
        </w:rPr>
        <w:t>7</w:t>
      </w:r>
      <w:r>
        <w:rPr>
          <w:rFonts w:hint="eastAsia" w:ascii="黑体" w:eastAsia="黑体"/>
          <w:spacing w:val="-1"/>
          <w:sz w:val="22"/>
        </w:rPr>
        <w:fldChar w:fldCharType="end"/>
      </w:r>
    </w:p>
    <w:p>
      <w:pPr>
        <w:pStyle w:val="7"/>
        <w:numPr>
          <w:ilvl w:val="0"/>
          <w:numId w:val="1"/>
        </w:numPr>
        <w:tabs>
          <w:tab w:val="left" w:pos="328"/>
          <w:tab w:val="left" w:pos="330"/>
          <w:tab w:val="left" w:leader="dot" w:pos="8195"/>
        </w:tabs>
        <w:spacing w:before="306" w:after="0" w:line="240" w:lineRule="auto"/>
        <w:ind w:left="1148" w:right="817" w:hanging="1149"/>
        <w:jc w:val="right"/>
        <w:rPr>
          <w:rFonts w:hint="eastAsia" w:ascii="黑体" w:eastAsia="黑体"/>
          <w:sz w:val="22"/>
        </w:rPr>
      </w:pPr>
      <w:r>
        <w:fldChar w:fldCharType="begin"/>
      </w:r>
      <w:r>
        <w:instrText xml:space="preserve"> HYPERLINK \l "_bookmark11"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流程</w:t>
      </w:r>
      <w:r>
        <w:rPr>
          <w:rFonts w:hint="eastAsia" w:ascii="黑体" w:eastAsia="黑体"/>
          <w:sz w:val="22"/>
        </w:rPr>
        <w:tab/>
      </w:r>
      <w:r>
        <w:rPr>
          <w:rFonts w:hint="eastAsia" w:ascii="黑体" w:eastAsia="黑体"/>
          <w:spacing w:val="-1"/>
          <w:sz w:val="22"/>
        </w:rPr>
        <w:t>8</w:t>
      </w:r>
      <w:r>
        <w:rPr>
          <w:rFonts w:hint="eastAsia" w:ascii="黑体" w:eastAsia="黑体"/>
          <w:spacing w:val="-1"/>
          <w:sz w:val="22"/>
        </w:rPr>
        <w:fldChar w:fldCharType="end"/>
      </w:r>
    </w:p>
    <w:p>
      <w:pPr>
        <w:pStyle w:val="7"/>
        <w:numPr>
          <w:ilvl w:val="1"/>
          <w:numId w:val="1"/>
        </w:numPr>
        <w:tabs>
          <w:tab w:val="left" w:pos="507"/>
          <w:tab w:val="left" w:leader="dot" w:pos="7987"/>
        </w:tabs>
        <w:spacing w:before="306" w:after="0" w:line="240" w:lineRule="auto"/>
        <w:ind w:left="1535" w:right="817" w:hanging="1536"/>
        <w:jc w:val="right"/>
        <w:rPr>
          <w:rFonts w:hint="eastAsia" w:ascii="黑体" w:eastAsia="黑体"/>
          <w:sz w:val="22"/>
        </w:rPr>
      </w:pPr>
      <w:r>
        <w:fldChar w:fldCharType="begin"/>
      </w:r>
      <w:r>
        <w:instrText xml:space="preserve"> HYPERLINK \l "_bookmark12" </w:instrText>
      </w:r>
      <w:r>
        <w:fldChar w:fldCharType="separate"/>
      </w:r>
      <w:r>
        <w:rPr>
          <w:rFonts w:hint="eastAsia" w:ascii="黑体" w:eastAsia="黑体"/>
          <w:sz w:val="22"/>
        </w:rPr>
        <w:t>现</w:t>
      </w:r>
      <w:r>
        <w:rPr>
          <w:rFonts w:hint="eastAsia" w:ascii="黑体" w:eastAsia="黑体"/>
          <w:spacing w:val="-3"/>
          <w:sz w:val="22"/>
        </w:rPr>
        <w:t>状</w:t>
      </w:r>
      <w:r>
        <w:rPr>
          <w:rFonts w:hint="eastAsia" w:ascii="黑体" w:eastAsia="黑体"/>
          <w:sz w:val="22"/>
        </w:rPr>
        <w:t>条件</w:t>
      </w:r>
      <w:r>
        <w:rPr>
          <w:rFonts w:hint="eastAsia" w:ascii="黑体" w:eastAsia="黑体"/>
          <w:spacing w:val="-3"/>
          <w:sz w:val="22"/>
        </w:rPr>
        <w:t>与</w:t>
      </w:r>
      <w:r>
        <w:rPr>
          <w:rFonts w:hint="eastAsia" w:ascii="黑体" w:eastAsia="黑体"/>
          <w:sz w:val="22"/>
        </w:rPr>
        <w:t>调查</w:t>
      </w:r>
      <w:r>
        <w:rPr>
          <w:rFonts w:hint="eastAsia" w:ascii="黑体" w:eastAsia="黑体"/>
          <w:spacing w:val="-3"/>
          <w:sz w:val="22"/>
        </w:rPr>
        <w:t>评</w:t>
      </w:r>
      <w:r>
        <w:rPr>
          <w:rFonts w:hint="eastAsia" w:ascii="黑体" w:eastAsia="黑体"/>
          <w:sz w:val="22"/>
        </w:rPr>
        <w:t>估</w:t>
      </w:r>
      <w:r>
        <w:rPr>
          <w:rFonts w:hint="eastAsia" w:ascii="黑体" w:eastAsia="黑体"/>
          <w:sz w:val="22"/>
        </w:rPr>
        <w:tab/>
      </w:r>
      <w:r>
        <w:rPr>
          <w:rFonts w:hint="eastAsia" w:ascii="黑体" w:eastAsia="黑体"/>
          <w:spacing w:val="-1"/>
          <w:sz w:val="22"/>
        </w:rPr>
        <w:t>8</w:t>
      </w:r>
      <w:r>
        <w:rPr>
          <w:rFonts w:hint="eastAsia" w:ascii="黑体" w:eastAsia="黑体"/>
          <w:spacing w:val="-1"/>
          <w:sz w:val="22"/>
        </w:rPr>
        <w:fldChar w:fldCharType="end"/>
      </w:r>
    </w:p>
    <w:p>
      <w:pPr>
        <w:pStyle w:val="7"/>
        <w:numPr>
          <w:ilvl w:val="1"/>
          <w:numId w:val="1"/>
        </w:numPr>
        <w:tabs>
          <w:tab w:val="left" w:pos="507"/>
          <w:tab w:val="left" w:leader="dot" w:pos="7987"/>
        </w:tabs>
        <w:spacing w:before="186" w:after="0" w:line="240" w:lineRule="auto"/>
        <w:ind w:left="1535" w:right="817" w:hanging="1536"/>
        <w:jc w:val="right"/>
        <w:rPr>
          <w:rFonts w:hint="eastAsia" w:ascii="黑体" w:eastAsia="黑体"/>
          <w:sz w:val="22"/>
        </w:rPr>
      </w:pPr>
      <w:r>
        <w:fldChar w:fldCharType="begin"/>
      </w:r>
      <w:r>
        <w:instrText xml:space="preserve"> HYPERLINK \l "_bookmark13"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方案</w:t>
      </w:r>
      <w:r>
        <w:rPr>
          <w:rFonts w:hint="eastAsia" w:ascii="黑体" w:eastAsia="黑体"/>
          <w:spacing w:val="-3"/>
          <w:sz w:val="22"/>
        </w:rPr>
        <w:t>编</w:t>
      </w:r>
      <w:r>
        <w:rPr>
          <w:rFonts w:hint="eastAsia" w:ascii="黑体" w:eastAsia="黑体"/>
          <w:sz w:val="22"/>
        </w:rPr>
        <w:t>制与</w:t>
      </w:r>
      <w:r>
        <w:rPr>
          <w:rFonts w:hint="eastAsia" w:ascii="黑体" w:eastAsia="黑体"/>
          <w:spacing w:val="-3"/>
          <w:sz w:val="22"/>
        </w:rPr>
        <w:t>告</w:t>
      </w:r>
      <w:r>
        <w:rPr>
          <w:rFonts w:hint="eastAsia" w:ascii="黑体" w:eastAsia="黑体"/>
          <w:sz w:val="22"/>
        </w:rPr>
        <w:t>知</w:t>
      </w:r>
      <w:r>
        <w:rPr>
          <w:rFonts w:hint="eastAsia" w:ascii="黑体" w:eastAsia="黑体"/>
          <w:sz w:val="22"/>
        </w:rPr>
        <w:tab/>
      </w:r>
      <w:r>
        <w:rPr>
          <w:rFonts w:hint="eastAsia" w:ascii="黑体" w:eastAsia="黑体"/>
          <w:spacing w:val="-1"/>
          <w:sz w:val="22"/>
        </w:rPr>
        <w:t>8</w:t>
      </w:r>
      <w:r>
        <w:rPr>
          <w:rFonts w:hint="eastAsia" w:ascii="黑体" w:eastAsia="黑体"/>
          <w:spacing w:val="-1"/>
          <w:sz w:val="22"/>
        </w:rPr>
        <w:fldChar w:fldCharType="end"/>
      </w:r>
    </w:p>
    <w:p>
      <w:pPr>
        <w:pStyle w:val="7"/>
        <w:numPr>
          <w:ilvl w:val="1"/>
          <w:numId w:val="1"/>
        </w:numPr>
        <w:tabs>
          <w:tab w:val="left" w:pos="507"/>
          <w:tab w:val="left" w:leader="dot" w:pos="7987"/>
        </w:tabs>
        <w:spacing w:before="186" w:after="0" w:line="240" w:lineRule="auto"/>
        <w:ind w:left="1535" w:right="817" w:hanging="1536"/>
        <w:jc w:val="right"/>
        <w:rPr>
          <w:rFonts w:hint="eastAsia" w:ascii="黑体" w:eastAsia="黑体"/>
          <w:sz w:val="22"/>
        </w:rPr>
      </w:pPr>
      <w:r>
        <w:fldChar w:fldCharType="begin"/>
      </w:r>
      <w:r>
        <w:instrText xml:space="preserve"> HYPERLINK \l "_bookmark14" </w:instrText>
      </w:r>
      <w:r>
        <w:fldChar w:fldCharType="separate"/>
      </w:r>
      <w:r>
        <w:rPr>
          <w:rFonts w:hint="eastAsia" w:ascii="黑体" w:eastAsia="黑体"/>
          <w:sz w:val="22"/>
        </w:rPr>
        <w:t>现</w:t>
      </w:r>
      <w:r>
        <w:rPr>
          <w:rFonts w:hint="eastAsia" w:ascii="黑体" w:eastAsia="黑体"/>
          <w:spacing w:val="-3"/>
          <w:sz w:val="22"/>
        </w:rPr>
        <w:t>场</w:t>
      </w:r>
      <w:r>
        <w:rPr>
          <w:rFonts w:hint="eastAsia" w:ascii="黑体" w:eastAsia="黑体"/>
          <w:sz w:val="22"/>
        </w:rPr>
        <w:t>开展</w:t>
      </w:r>
      <w:r>
        <w:rPr>
          <w:rFonts w:hint="eastAsia" w:ascii="黑体" w:eastAsia="黑体"/>
          <w:spacing w:val="-3"/>
          <w:sz w:val="22"/>
        </w:rPr>
        <w:t>服</w:t>
      </w:r>
      <w:r>
        <w:rPr>
          <w:rFonts w:hint="eastAsia" w:ascii="黑体" w:eastAsia="黑体"/>
          <w:sz w:val="22"/>
        </w:rPr>
        <w:t>务</w:t>
      </w:r>
      <w:r>
        <w:rPr>
          <w:rFonts w:hint="eastAsia" w:ascii="黑体" w:eastAsia="黑体"/>
          <w:sz w:val="22"/>
        </w:rPr>
        <w:tab/>
      </w:r>
      <w:r>
        <w:rPr>
          <w:rFonts w:hint="eastAsia" w:ascii="黑体" w:eastAsia="黑体"/>
          <w:spacing w:val="-1"/>
          <w:sz w:val="22"/>
        </w:rPr>
        <w:t>9</w:t>
      </w:r>
      <w:r>
        <w:rPr>
          <w:rFonts w:hint="eastAsia" w:ascii="黑体" w:eastAsia="黑体"/>
          <w:spacing w:val="-1"/>
          <w:sz w:val="22"/>
        </w:rPr>
        <w:fldChar w:fldCharType="end"/>
      </w:r>
    </w:p>
    <w:p>
      <w:pPr>
        <w:pStyle w:val="7"/>
        <w:numPr>
          <w:ilvl w:val="1"/>
          <w:numId w:val="1"/>
        </w:numPr>
        <w:tabs>
          <w:tab w:val="left" w:pos="507"/>
          <w:tab w:val="left" w:leader="dot" w:pos="7876"/>
        </w:tabs>
        <w:spacing w:before="186" w:after="0" w:line="240" w:lineRule="auto"/>
        <w:ind w:left="1535" w:right="817" w:hanging="1536"/>
        <w:jc w:val="right"/>
        <w:rPr>
          <w:rFonts w:hint="eastAsia" w:ascii="黑体" w:eastAsia="黑体"/>
          <w:sz w:val="22"/>
        </w:rPr>
      </w:pPr>
      <w:r>
        <w:fldChar w:fldCharType="begin"/>
      </w:r>
      <w:r>
        <w:instrText xml:space="preserve"> HYPERLINK \l "_bookmark15" </w:instrText>
      </w:r>
      <w:r>
        <w:fldChar w:fldCharType="separate"/>
      </w:r>
      <w:r>
        <w:rPr>
          <w:rFonts w:hint="eastAsia" w:ascii="黑体" w:eastAsia="黑体"/>
          <w:sz w:val="22"/>
        </w:rPr>
        <w:t>调</w:t>
      </w:r>
      <w:r>
        <w:rPr>
          <w:rFonts w:hint="eastAsia" w:ascii="黑体" w:eastAsia="黑体"/>
          <w:spacing w:val="-3"/>
          <w:sz w:val="22"/>
        </w:rPr>
        <w:t>查</w:t>
      </w:r>
      <w:r>
        <w:rPr>
          <w:rFonts w:hint="eastAsia" w:ascii="黑体" w:eastAsia="黑体"/>
          <w:sz w:val="22"/>
        </w:rPr>
        <w:t>回访</w:t>
      </w:r>
      <w:r>
        <w:rPr>
          <w:rFonts w:hint="eastAsia" w:ascii="黑体" w:eastAsia="黑体"/>
          <w:sz w:val="22"/>
        </w:rPr>
        <w:tab/>
      </w:r>
      <w:r>
        <w:rPr>
          <w:rFonts w:hint="eastAsia" w:ascii="黑体" w:eastAsia="黑体"/>
          <w:spacing w:val="-1"/>
          <w:sz w:val="22"/>
        </w:rPr>
        <w:t>10</w:t>
      </w:r>
      <w:r>
        <w:rPr>
          <w:rFonts w:hint="eastAsia" w:ascii="黑体" w:eastAsia="黑体"/>
          <w:spacing w:val="-1"/>
          <w:sz w:val="22"/>
        </w:rPr>
        <w:fldChar w:fldCharType="end"/>
      </w:r>
    </w:p>
    <w:p>
      <w:pPr>
        <w:pStyle w:val="7"/>
        <w:numPr>
          <w:ilvl w:val="1"/>
          <w:numId w:val="1"/>
        </w:numPr>
        <w:tabs>
          <w:tab w:val="left" w:pos="507"/>
          <w:tab w:val="left" w:leader="dot" w:pos="7876"/>
        </w:tabs>
        <w:spacing w:before="186" w:after="0" w:line="240" w:lineRule="auto"/>
        <w:ind w:left="1535" w:right="817" w:hanging="1536"/>
        <w:jc w:val="right"/>
        <w:rPr>
          <w:rFonts w:hint="eastAsia" w:ascii="黑体" w:eastAsia="黑体"/>
          <w:sz w:val="22"/>
        </w:rPr>
      </w:pPr>
      <w:r>
        <w:fldChar w:fldCharType="begin"/>
      </w:r>
      <w:r>
        <w:instrText xml:space="preserve"> HYPERLINK \l "_bookmark16" </w:instrText>
      </w:r>
      <w:r>
        <w:fldChar w:fldCharType="separate"/>
      </w:r>
      <w:r>
        <w:rPr>
          <w:rFonts w:hint="eastAsia" w:ascii="黑体" w:eastAsia="黑体"/>
          <w:sz w:val="22"/>
        </w:rPr>
        <w:t>投</w:t>
      </w:r>
      <w:r>
        <w:rPr>
          <w:rFonts w:hint="eastAsia" w:ascii="黑体" w:eastAsia="黑体"/>
          <w:spacing w:val="-3"/>
          <w:sz w:val="22"/>
        </w:rPr>
        <w:t>诉</w:t>
      </w:r>
      <w:r>
        <w:rPr>
          <w:rFonts w:hint="eastAsia" w:ascii="黑体" w:eastAsia="黑体"/>
          <w:sz w:val="22"/>
        </w:rPr>
        <w:t>处理</w:t>
      </w:r>
      <w:r>
        <w:rPr>
          <w:rFonts w:hint="eastAsia" w:ascii="黑体" w:eastAsia="黑体"/>
          <w:sz w:val="22"/>
        </w:rPr>
        <w:tab/>
      </w:r>
      <w:r>
        <w:rPr>
          <w:rFonts w:hint="eastAsia" w:ascii="黑体" w:eastAsia="黑体"/>
          <w:spacing w:val="-1"/>
          <w:sz w:val="22"/>
        </w:rPr>
        <w:t>10</w:t>
      </w:r>
      <w:r>
        <w:rPr>
          <w:rFonts w:hint="eastAsia" w:ascii="黑体" w:eastAsia="黑体"/>
          <w:spacing w:val="-1"/>
          <w:sz w:val="22"/>
        </w:rPr>
        <w:fldChar w:fldCharType="end"/>
      </w:r>
    </w:p>
    <w:p>
      <w:pPr>
        <w:pStyle w:val="7"/>
        <w:numPr>
          <w:ilvl w:val="1"/>
          <w:numId w:val="1"/>
        </w:numPr>
        <w:tabs>
          <w:tab w:val="left" w:pos="507"/>
          <w:tab w:val="left" w:leader="dot" w:pos="7876"/>
        </w:tabs>
        <w:spacing w:before="187" w:after="0" w:line="240" w:lineRule="auto"/>
        <w:ind w:left="1535" w:right="817" w:hanging="1536"/>
        <w:jc w:val="right"/>
        <w:rPr>
          <w:rFonts w:hint="eastAsia" w:ascii="黑体" w:eastAsia="黑体"/>
          <w:sz w:val="22"/>
        </w:rPr>
      </w:pPr>
      <w:r>
        <w:fldChar w:fldCharType="begin"/>
      </w:r>
      <w:r>
        <w:instrText xml:space="preserve"> HYPERLINK \l "_bookmark17"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报告</w:t>
      </w:r>
      <w:r>
        <w:rPr>
          <w:rFonts w:hint="eastAsia" w:ascii="黑体" w:eastAsia="黑体"/>
          <w:sz w:val="22"/>
        </w:rPr>
        <w:tab/>
      </w:r>
      <w:r>
        <w:rPr>
          <w:rFonts w:hint="eastAsia" w:ascii="黑体" w:eastAsia="黑体"/>
          <w:spacing w:val="-1"/>
          <w:sz w:val="22"/>
        </w:rPr>
        <w:t>10</w:t>
      </w:r>
      <w:r>
        <w:rPr>
          <w:rFonts w:hint="eastAsia" w:ascii="黑体" w:eastAsia="黑体"/>
          <w:spacing w:val="-1"/>
          <w:sz w:val="22"/>
        </w:rPr>
        <w:fldChar w:fldCharType="end"/>
      </w:r>
    </w:p>
    <w:p>
      <w:pPr>
        <w:pStyle w:val="7"/>
        <w:numPr>
          <w:ilvl w:val="0"/>
          <w:numId w:val="1"/>
        </w:numPr>
        <w:tabs>
          <w:tab w:val="left" w:pos="328"/>
          <w:tab w:val="left" w:pos="330"/>
          <w:tab w:val="left" w:leader="dot" w:pos="8085"/>
        </w:tabs>
        <w:spacing w:before="306" w:after="0" w:line="240" w:lineRule="auto"/>
        <w:ind w:left="1148" w:right="817" w:hanging="1149"/>
        <w:jc w:val="right"/>
        <w:rPr>
          <w:rFonts w:hint="eastAsia" w:ascii="黑体" w:eastAsia="黑体"/>
          <w:sz w:val="22"/>
        </w:rPr>
      </w:pPr>
      <w:r>
        <w:fldChar w:fldCharType="begin"/>
      </w:r>
      <w:r>
        <w:instrText xml:space="preserve"> HYPERLINK \l "_bookmark18"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保障</w:t>
      </w:r>
      <w:r>
        <w:rPr>
          <w:rFonts w:hint="eastAsia" w:ascii="黑体" w:eastAsia="黑体"/>
          <w:sz w:val="22"/>
        </w:rPr>
        <w:tab/>
      </w:r>
      <w:r>
        <w:rPr>
          <w:rFonts w:hint="eastAsia" w:ascii="黑体" w:eastAsia="黑体"/>
          <w:spacing w:val="-1"/>
          <w:sz w:val="22"/>
        </w:rPr>
        <w:t>11</w:t>
      </w:r>
      <w:r>
        <w:rPr>
          <w:rFonts w:hint="eastAsia" w:ascii="黑体" w:eastAsia="黑体"/>
          <w:spacing w:val="-1"/>
          <w:sz w:val="22"/>
        </w:rPr>
        <w:fldChar w:fldCharType="end"/>
      </w:r>
    </w:p>
    <w:p>
      <w:pPr>
        <w:pStyle w:val="7"/>
        <w:numPr>
          <w:ilvl w:val="0"/>
          <w:numId w:val="1"/>
        </w:numPr>
        <w:tabs>
          <w:tab w:val="left" w:pos="328"/>
          <w:tab w:val="left" w:pos="330"/>
          <w:tab w:val="left" w:leader="dot" w:pos="8085"/>
        </w:tabs>
        <w:spacing w:before="306" w:after="0" w:line="240" w:lineRule="auto"/>
        <w:ind w:left="1148" w:right="817" w:hanging="1149"/>
        <w:jc w:val="right"/>
        <w:rPr>
          <w:rFonts w:hint="eastAsia" w:ascii="黑体" w:eastAsia="黑体"/>
          <w:sz w:val="22"/>
        </w:rPr>
      </w:pPr>
      <w:r>
        <w:fldChar w:fldCharType="begin"/>
      </w:r>
      <w:r>
        <w:instrText xml:space="preserve"> HYPERLINK \l "_bookmark19" </w:instrText>
      </w:r>
      <w:r>
        <w:fldChar w:fldCharType="separate"/>
      </w:r>
      <w:r>
        <w:rPr>
          <w:rFonts w:hint="eastAsia" w:ascii="黑体" w:eastAsia="黑体"/>
          <w:sz w:val="22"/>
        </w:rPr>
        <w:t>服</w:t>
      </w:r>
      <w:r>
        <w:rPr>
          <w:rFonts w:hint="eastAsia" w:ascii="黑体" w:eastAsia="黑体"/>
          <w:spacing w:val="-3"/>
          <w:sz w:val="22"/>
        </w:rPr>
        <w:t>务</w:t>
      </w:r>
      <w:r>
        <w:rPr>
          <w:rFonts w:hint="eastAsia" w:ascii="黑体" w:eastAsia="黑体"/>
          <w:sz w:val="22"/>
        </w:rPr>
        <w:t>评估</w:t>
      </w:r>
      <w:r>
        <w:rPr>
          <w:rFonts w:hint="eastAsia" w:ascii="黑体" w:eastAsia="黑体"/>
          <w:spacing w:val="-3"/>
          <w:sz w:val="22"/>
        </w:rPr>
        <w:t>和</w:t>
      </w:r>
      <w:r>
        <w:rPr>
          <w:rFonts w:hint="eastAsia" w:ascii="黑体" w:eastAsia="黑体"/>
          <w:sz w:val="22"/>
        </w:rPr>
        <w:t>改进</w:t>
      </w:r>
      <w:r>
        <w:rPr>
          <w:rFonts w:hint="eastAsia" w:ascii="黑体" w:eastAsia="黑体"/>
          <w:sz w:val="22"/>
        </w:rPr>
        <w:tab/>
      </w:r>
      <w:r>
        <w:rPr>
          <w:rFonts w:hint="eastAsia" w:ascii="黑体" w:eastAsia="黑体"/>
          <w:spacing w:val="-1"/>
          <w:sz w:val="22"/>
        </w:rPr>
        <w:t>13</w:t>
      </w:r>
      <w:r>
        <w:rPr>
          <w:rFonts w:hint="eastAsia" w:ascii="黑体" w:eastAsia="黑体"/>
          <w:spacing w:val="-1"/>
          <w:sz w:val="22"/>
        </w:rPr>
        <w:fldChar w:fldCharType="end"/>
      </w:r>
    </w:p>
    <w:p>
      <w:pPr>
        <w:spacing w:after="0" w:line="240" w:lineRule="auto"/>
        <w:jc w:val="right"/>
        <w:rPr>
          <w:rFonts w:hint="eastAsia" w:ascii="黑体" w:eastAsia="黑体"/>
          <w:sz w:val="22"/>
        </w:rPr>
        <w:sectPr>
          <w:pgSz w:w="11910" w:h="16840"/>
          <w:pgMar w:top="1580" w:right="980" w:bottom="280" w:left="980" w:header="720" w:footer="720" w:gutter="0"/>
          <w:cols w:space="720" w:num="1"/>
        </w:sectPr>
      </w:pPr>
    </w:p>
    <w:p>
      <w:pPr>
        <w:spacing w:before="43"/>
        <w:ind w:left="951" w:right="952" w:firstLine="0"/>
        <w:jc w:val="center"/>
        <w:rPr>
          <w:sz w:val="30"/>
        </w:rPr>
      </w:pPr>
      <w:r>
        <w:rPr>
          <w:sz w:val="30"/>
        </w:rPr>
        <w:t>建筑施工安全生产责任保险事故预防服务导则</w:t>
      </w:r>
    </w:p>
    <w:p>
      <w:pPr>
        <w:pStyle w:val="3"/>
        <w:rPr>
          <w:sz w:val="22"/>
        </w:rPr>
      </w:pPr>
    </w:p>
    <w:p>
      <w:pPr>
        <w:pStyle w:val="3"/>
        <w:spacing w:before="5"/>
        <w:rPr>
          <w:sz w:val="31"/>
        </w:rPr>
      </w:pPr>
    </w:p>
    <w:p>
      <w:pPr>
        <w:pStyle w:val="7"/>
        <w:numPr>
          <w:ilvl w:val="0"/>
          <w:numId w:val="2"/>
        </w:numPr>
        <w:tabs>
          <w:tab w:val="left" w:pos="1244"/>
          <w:tab w:val="left" w:pos="1245"/>
        </w:tabs>
        <w:spacing w:before="0" w:after="0" w:line="240" w:lineRule="auto"/>
        <w:ind w:left="1244" w:right="0" w:hanging="425"/>
        <w:jc w:val="left"/>
        <w:rPr>
          <w:rFonts w:ascii="Times New Roman" w:eastAsia="Times New Roman"/>
          <w:sz w:val="21"/>
        </w:rPr>
      </w:pPr>
      <w:bookmarkStart w:id="0" w:name="1  总则"/>
      <w:bookmarkEnd w:id="0"/>
      <w:bookmarkStart w:id="1" w:name="_bookmark0"/>
      <w:bookmarkEnd w:id="1"/>
      <w:bookmarkStart w:id="2" w:name="_bookmark0"/>
      <w:bookmarkEnd w:id="2"/>
      <w:r>
        <w:rPr>
          <w:rFonts w:hint="eastAsia" w:ascii="黑体" w:eastAsia="黑体"/>
          <w:sz w:val="21"/>
        </w:rPr>
        <w:t>总则</w:t>
      </w:r>
    </w:p>
    <w:p>
      <w:pPr>
        <w:pStyle w:val="3"/>
        <w:spacing w:before="9"/>
        <w:rPr>
          <w:rFonts w:ascii="黑体"/>
        </w:rPr>
      </w:pPr>
    </w:p>
    <w:p>
      <w:pPr>
        <w:pStyle w:val="7"/>
        <w:numPr>
          <w:ilvl w:val="1"/>
          <w:numId w:val="2"/>
        </w:numPr>
        <w:tabs>
          <w:tab w:val="left" w:pos="1362"/>
          <w:tab w:val="left" w:pos="1363"/>
        </w:tabs>
        <w:spacing w:before="1" w:after="0" w:line="240" w:lineRule="auto"/>
        <w:ind w:left="1362" w:right="0" w:hanging="543"/>
        <w:jc w:val="left"/>
        <w:rPr>
          <w:rFonts w:ascii="Times New Roman" w:eastAsia="Times New Roman"/>
          <w:sz w:val="21"/>
        </w:rPr>
      </w:pPr>
      <w:bookmarkStart w:id="3" w:name="_bookmark1"/>
      <w:bookmarkEnd w:id="3"/>
      <w:bookmarkStart w:id="4" w:name="_bookmark1"/>
      <w:bookmarkEnd w:id="4"/>
      <w:bookmarkStart w:id="5" w:name="1.1  编制目的"/>
      <w:bookmarkEnd w:id="5"/>
      <w:r>
        <w:rPr>
          <w:rFonts w:hint="eastAsia" w:ascii="黑体" w:eastAsia="黑体"/>
          <w:sz w:val="21"/>
        </w:rPr>
        <w:t>编制目的</w:t>
      </w:r>
    </w:p>
    <w:p>
      <w:pPr>
        <w:pStyle w:val="3"/>
        <w:spacing w:before="6"/>
        <w:rPr>
          <w:rFonts w:ascii="黑体"/>
        </w:rPr>
      </w:pPr>
    </w:p>
    <w:p>
      <w:pPr>
        <w:pStyle w:val="3"/>
        <w:spacing w:line="417" w:lineRule="auto"/>
        <w:ind w:left="820" w:right="817" w:firstLine="420"/>
        <w:jc w:val="both"/>
      </w:pPr>
      <w:r>
        <w:rPr>
          <w:spacing w:val="-4"/>
          <w:w w:val="95"/>
        </w:rPr>
        <w:t xml:space="preserve">为规范保险机构提供建筑施工生产安全事故预防服务行为，发挥安全生产责任保险的事   </w:t>
      </w:r>
      <w:r>
        <w:rPr>
          <w:spacing w:val="-10"/>
          <w:w w:val="95"/>
        </w:rPr>
        <w:t xml:space="preserve">故预防机制作用，提升建筑施工安全生产管理水平，防止和减少生产安全事故，根据有关法   </w:t>
      </w:r>
      <w:r>
        <w:rPr>
          <w:spacing w:val="-10"/>
        </w:rPr>
        <w:t>规、规范，结合山东省实际情况，制定本导则。</w:t>
      </w:r>
    </w:p>
    <w:p>
      <w:pPr>
        <w:pStyle w:val="7"/>
        <w:numPr>
          <w:ilvl w:val="1"/>
          <w:numId w:val="2"/>
        </w:numPr>
        <w:tabs>
          <w:tab w:val="left" w:pos="1188"/>
        </w:tabs>
        <w:spacing w:before="79" w:after="0" w:line="240" w:lineRule="auto"/>
        <w:ind w:left="1187" w:right="0" w:hanging="368"/>
        <w:jc w:val="left"/>
        <w:rPr>
          <w:rFonts w:ascii="Times New Roman" w:eastAsia="Times New Roman"/>
          <w:sz w:val="21"/>
        </w:rPr>
      </w:pPr>
      <w:bookmarkStart w:id="6" w:name="1.2 编制依据与内容范围"/>
      <w:bookmarkEnd w:id="6"/>
      <w:bookmarkStart w:id="7" w:name="_bookmark2"/>
      <w:bookmarkEnd w:id="7"/>
      <w:bookmarkStart w:id="8" w:name="_bookmark2"/>
      <w:bookmarkEnd w:id="8"/>
      <w:r>
        <w:rPr>
          <w:rFonts w:hint="eastAsia" w:ascii="黑体" w:eastAsia="黑体"/>
          <w:sz w:val="21"/>
        </w:rPr>
        <w:t>编制依据与内容范围</w:t>
      </w:r>
    </w:p>
    <w:p>
      <w:pPr>
        <w:pStyle w:val="3"/>
        <w:spacing w:before="6"/>
        <w:rPr>
          <w:rFonts w:ascii="黑体"/>
        </w:rPr>
      </w:pPr>
    </w:p>
    <w:p>
      <w:pPr>
        <w:pStyle w:val="7"/>
        <w:numPr>
          <w:ilvl w:val="2"/>
          <w:numId w:val="2"/>
        </w:numPr>
        <w:tabs>
          <w:tab w:val="left" w:pos="1346"/>
        </w:tabs>
        <w:spacing w:before="1" w:after="0" w:line="240" w:lineRule="auto"/>
        <w:ind w:left="1345" w:right="0" w:hanging="526"/>
        <w:jc w:val="left"/>
        <w:rPr>
          <w:sz w:val="21"/>
        </w:rPr>
      </w:pPr>
      <w:r>
        <w:rPr>
          <w:sz w:val="21"/>
        </w:rPr>
        <w:t>编制依据包括：</w:t>
      </w:r>
    </w:p>
    <w:p>
      <w:pPr>
        <w:pStyle w:val="3"/>
        <w:spacing w:before="6"/>
        <w:rPr>
          <w:sz w:val="15"/>
        </w:rPr>
      </w:pPr>
    </w:p>
    <w:p>
      <w:pPr>
        <w:pStyle w:val="3"/>
        <w:ind w:left="1590"/>
      </w:pPr>
      <w:r>
        <w:t>《中华人民共和国安全生产法》；</w:t>
      </w:r>
    </w:p>
    <w:p>
      <w:pPr>
        <w:pStyle w:val="3"/>
        <w:spacing w:before="7"/>
        <w:rPr>
          <w:sz w:val="15"/>
        </w:rPr>
      </w:pPr>
    </w:p>
    <w:p>
      <w:pPr>
        <w:pStyle w:val="3"/>
        <w:ind w:left="1590"/>
      </w:pPr>
      <w:r>
        <w:t>《中华人民共和国建筑法》；</w:t>
      </w:r>
    </w:p>
    <w:p>
      <w:pPr>
        <w:pStyle w:val="3"/>
        <w:spacing w:before="7"/>
        <w:rPr>
          <w:sz w:val="15"/>
        </w:rPr>
      </w:pPr>
    </w:p>
    <w:p>
      <w:pPr>
        <w:pStyle w:val="3"/>
        <w:ind w:left="1590"/>
      </w:pPr>
      <w:r>
        <w:t>《山东省安全生产条例》；</w:t>
      </w:r>
    </w:p>
    <w:p>
      <w:pPr>
        <w:pStyle w:val="3"/>
        <w:spacing w:before="6"/>
        <w:rPr>
          <w:sz w:val="15"/>
        </w:rPr>
      </w:pPr>
    </w:p>
    <w:p>
      <w:pPr>
        <w:pStyle w:val="3"/>
        <w:spacing w:before="1"/>
        <w:ind w:left="1590"/>
      </w:pPr>
      <w:r>
        <w:rPr>
          <w:w w:val="95"/>
        </w:rPr>
        <w:t>《建设工程安全生产管理条例》；</w:t>
      </w:r>
    </w:p>
    <w:p>
      <w:pPr>
        <w:pStyle w:val="3"/>
        <w:spacing w:before="6"/>
        <w:rPr>
          <w:sz w:val="15"/>
        </w:rPr>
      </w:pPr>
    </w:p>
    <w:p>
      <w:pPr>
        <w:pStyle w:val="3"/>
        <w:ind w:left="1590"/>
      </w:pPr>
      <w:r>
        <w:rPr>
          <w:w w:val="95"/>
        </w:rPr>
        <w:t>《安全生产责任保险实施办法》；</w:t>
      </w:r>
    </w:p>
    <w:p>
      <w:pPr>
        <w:pStyle w:val="3"/>
        <w:spacing w:before="7"/>
        <w:rPr>
          <w:sz w:val="15"/>
        </w:rPr>
      </w:pPr>
    </w:p>
    <w:p>
      <w:pPr>
        <w:pStyle w:val="3"/>
        <w:spacing w:line="417" w:lineRule="auto"/>
        <w:ind w:left="1590" w:right="2259"/>
      </w:pPr>
      <w:r>
        <w:t>《安全生产责任保险事故预防技术服务规范》（</w:t>
      </w:r>
      <w:r>
        <w:rPr>
          <w:rFonts w:ascii="Times New Roman" w:eastAsia="Times New Roman"/>
        </w:rPr>
        <w:t>AQ 9010-2019</w:t>
      </w:r>
      <w:r>
        <w:t>）； 国家、山东省有关工程质量安全管控的导则、规范、标准等。</w:t>
      </w:r>
    </w:p>
    <w:p>
      <w:pPr>
        <w:pStyle w:val="7"/>
        <w:numPr>
          <w:ilvl w:val="2"/>
          <w:numId w:val="2"/>
        </w:numPr>
        <w:tabs>
          <w:tab w:val="left" w:pos="1346"/>
        </w:tabs>
        <w:spacing w:before="0" w:after="0" w:line="417" w:lineRule="auto"/>
        <w:ind w:left="820" w:right="817" w:firstLine="0"/>
        <w:jc w:val="left"/>
        <w:rPr>
          <w:sz w:val="21"/>
        </w:rPr>
      </w:pPr>
      <w:r>
        <w:rPr>
          <w:sz w:val="21"/>
        </w:rPr>
        <w:t>本导则规定了保险机构开展建筑施工安全生产责任保险事故预防服务的一般要求、服务内容、服务准备、服务实施、服务保障、服务改进的规范性要求。</w:t>
      </w:r>
    </w:p>
    <w:p>
      <w:pPr>
        <w:pStyle w:val="7"/>
        <w:numPr>
          <w:ilvl w:val="2"/>
          <w:numId w:val="2"/>
        </w:numPr>
        <w:tabs>
          <w:tab w:val="left" w:pos="1346"/>
        </w:tabs>
        <w:spacing w:before="0" w:after="0" w:line="417" w:lineRule="auto"/>
        <w:ind w:left="820" w:right="714" w:firstLine="0"/>
        <w:jc w:val="left"/>
        <w:rPr>
          <w:sz w:val="21"/>
        </w:rPr>
      </w:pPr>
      <w:r>
        <w:rPr>
          <w:spacing w:val="-6"/>
          <w:w w:val="95"/>
          <w:sz w:val="21"/>
        </w:rPr>
        <w:t xml:space="preserve">本导则适用于在山东省行政区域内，保险机构基于承保的建筑施工安全生产责任保险，  </w:t>
      </w:r>
      <w:r>
        <w:rPr>
          <w:spacing w:val="-6"/>
          <w:sz w:val="21"/>
        </w:rPr>
        <w:t>为投保单位的投保工程项目提供事故预防服务工作的活动。</w:t>
      </w:r>
    </w:p>
    <w:p>
      <w:pPr>
        <w:pStyle w:val="7"/>
        <w:numPr>
          <w:ilvl w:val="1"/>
          <w:numId w:val="2"/>
        </w:numPr>
        <w:tabs>
          <w:tab w:val="left" w:pos="1292"/>
          <w:tab w:val="left" w:pos="1293"/>
        </w:tabs>
        <w:spacing w:before="155" w:after="0" w:line="240" w:lineRule="auto"/>
        <w:ind w:left="1292" w:right="0" w:hanging="473"/>
        <w:jc w:val="left"/>
        <w:rPr>
          <w:rFonts w:ascii="Times New Roman" w:eastAsia="Times New Roman"/>
          <w:sz w:val="21"/>
        </w:rPr>
      </w:pPr>
      <w:bookmarkStart w:id="9" w:name="1.3  基本原则"/>
      <w:bookmarkEnd w:id="9"/>
      <w:bookmarkStart w:id="10" w:name="_bookmark3"/>
      <w:bookmarkEnd w:id="10"/>
      <w:bookmarkStart w:id="11" w:name="_bookmark3"/>
      <w:bookmarkEnd w:id="11"/>
      <w:r>
        <w:rPr>
          <w:rFonts w:hint="eastAsia" w:ascii="黑体" w:eastAsia="黑体"/>
          <w:sz w:val="21"/>
        </w:rPr>
        <w:t>基本原则</w:t>
      </w:r>
    </w:p>
    <w:p>
      <w:pPr>
        <w:pStyle w:val="3"/>
        <w:spacing w:before="9"/>
        <w:rPr>
          <w:rFonts w:ascii="黑体"/>
          <w:sz w:val="27"/>
        </w:rPr>
      </w:pPr>
    </w:p>
    <w:p>
      <w:pPr>
        <w:pStyle w:val="7"/>
        <w:numPr>
          <w:ilvl w:val="2"/>
          <w:numId w:val="2"/>
        </w:numPr>
        <w:tabs>
          <w:tab w:val="left" w:pos="1346"/>
        </w:tabs>
        <w:spacing w:before="0" w:after="0" w:line="417" w:lineRule="auto"/>
        <w:ind w:left="820" w:right="817" w:firstLine="0"/>
        <w:jc w:val="both"/>
        <w:rPr>
          <w:sz w:val="21"/>
        </w:rPr>
      </w:pPr>
      <w:r>
        <w:rPr>
          <w:sz w:val="21"/>
        </w:rPr>
        <w:t>保险机构应在保险合同中明确事故预防服务内容，并按照合同约定为投保单位提供服</w:t>
      </w:r>
      <w:r>
        <w:rPr>
          <w:spacing w:val="-8"/>
          <w:w w:val="95"/>
          <w:sz w:val="21"/>
        </w:rPr>
        <w:t xml:space="preserve">务，不应以任何理由拒绝履行保险合同约定的服务义务。保险机构开展事故预防服务时，投   </w:t>
      </w:r>
      <w:r>
        <w:rPr>
          <w:spacing w:val="-8"/>
          <w:sz w:val="21"/>
        </w:rPr>
        <w:t>保单位应主动配合并提供支持。</w:t>
      </w:r>
    </w:p>
    <w:p>
      <w:pPr>
        <w:pStyle w:val="7"/>
        <w:numPr>
          <w:ilvl w:val="2"/>
          <w:numId w:val="2"/>
        </w:numPr>
        <w:tabs>
          <w:tab w:val="left" w:pos="1449"/>
        </w:tabs>
        <w:spacing w:before="0" w:after="0" w:line="417" w:lineRule="auto"/>
        <w:ind w:left="820" w:right="817" w:firstLine="0"/>
        <w:jc w:val="both"/>
        <w:rPr>
          <w:sz w:val="21"/>
        </w:rPr>
      </w:pPr>
      <w:r>
        <w:rPr>
          <w:spacing w:val="-5"/>
          <w:w w:val="95"/>
          <w:sz w:val="21"/>
        </w:rPr>
        <w:t xml:space="preserve">保险机构应建立事故预防服务管理制度，规范服务流程，按照合同约定依规开展事故  </w:t>
      </w:r>
      <w:r>
        <w:rPr>
          <w:spacing w:val="-11"/>
          <w:w w:val="95"/>
          <w:sz w:val="21"/>
        </w:rPr>
        <w:t xml:space="preserve">预防服务，不得泄露投保单位的职工信息、技术秘密和商业秘密，不应影响工程项目正常的   </w:t>
      </w:r>
      <w:r>
        <w:rPr>
          <w:spacing w:val="-11"/>
          <w:sz w:val="21"/>
        </w:rPr>
        <w:t>生产经营活动。</w:t>
      </w:r>
    </w:p>
    <w:p>
      <w:pPr>
        <w:pStyle w:val="3"/>
        <w:rPr>
          <w:sz w:val="20"/>
        </w:rPr>
      </w:pPr>
    </w:p>
    <w:p>
      <w:pPr>
        <w:pStyle w:val="3"/>
        <w:spacing w:before="2"/>
        <w:rPr>
          <w:sz w:val="18"/>
        </w:rPr>
      </w:pPr>
    </w:p>
    <w:p>
      <w:pPr>
        <w:pStyle w:val="3"/>
        <w:spacing w:before="69"/>
        <w:ind w:right="837"/>
        <w:jc w:val="right"/>
      </w:pPr>
      <w:r>
        <w:rPr>
          <w:w w:val="99"/>
        </w:rPr>
        <w:t>1</w:t>
      </w:r>
    </w:p>
    <w:p>
      <w:pPr>
        <w:spacing w:after="0"/>
        <w:jc w:val="right"/>
        <w:sectPr>
          <w:pgSz w:w="11910" w:h="16840"/>
          <w:pgMar w:top="1500" w:right="980" w:bottom="280" w:left="980" w:header="720" w:footer="720" w:gutter="0"/>
          <w:cols w:space="720" w:num="1"/>
        </w:sectPr>
      </w:pPr>
    </w:p>
    <w:p>
      <w:pPr>
        <w:pStyle w:val="7"/>
        <w:numPr>
          <w:ilvl w:val="2"/>
          <w:numId w:val="2"/>
        </w:numPr>
        <w:tabs>
          <w:tab w:val="left" w:pos="1448"/>
          <w:tab w:val="left" w:pos="1449"/>
        </w:tabs>
        <w:spacing w:before="60" w:after="0" w:line="417" w:lineRule="auto"/>
        <w:ind w:left="820" w:right="817" w:firstLine="0"/>
        <w:jc w:val="left"/>
        <w:rPr>
          <w:sz w:val="21"/>
        </w:rPr>
      </w:pPr>
      <w:r>
        <w:rPr>
          <w:spacing w:val="-4"/>
          <w:w w:val="95"/>
          <w:sz w:val="21"/>
        </w:rPr>
        <w:t xml:space="preserve">保险机构提供的事故预防服务应符合工程项目安全生产工作实际，并根据投保单位的  </w:t>
      </w:r>
      <w:r>
        <w:rPr>
          <w:spacing w:val="-4"/>
          <w:sz w:val="21"/>
        </w:rPr>
        <w:t>意见和需求及时改进。</w:t>
      </w:r>
    </w:p>
    <w:p>
      <w:pPr>
        <w:pStyle w:val="7"/>
        <w:numPr>
          <w:ilvl w:val="2"/>
          <w:numId w:val="2"/>
        </w:numPr>
        <w:tabs>
          <w:tab w:val="left" w:pos="1448"/>
          <w:tab w:val="left" w:pos="1449"/>
        </w:tabs>
        <w:spacing w:before="0" w:after="0" w:line="417" w:lineRule="auto"/>
        <w:ind w:left="820" w:right="714" w:firstLine="0"/>
        <w:jc w:val="left"/>
        <w:rPr>
          <w:sz w:val="21"/>
        </w:rPr>
      </w:pPr>
      <w:r>
        <w:rPr>
          <w:spacing w:val="-5"/>
          <w:sz w:val="21"/>
        </w:rPr>
        <w:t>保险机构应保证事故预防服务质量；投保单位应根据保险机构反馈的意见，采取安全</w:t>
      </w:r>
      <w:r>
        <w:rPr>
          <w:spacing w:val="-15"/>
          <w:w w:val="95"/>
          <w:sz w:val="21"/>
        </w:rPr>
        <w:t>防范措施，整改工程项目现场存在的安全隐患；双方协作一致，共同确保事故预防服务效果。</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2"/>
        <w:rPr>
          <w:sz w:val="19"/>
        </w:rPr>
      </w:pPr>
    </w:p>
    <w:p>
      <w:pPr>
        <w:pStyle w:val="3"/>
        <w:spacing w:before="69"/>
        <w:ind w:right="837"/>
        <w:jc w:val="right"/>
      </w:pPr>
      <w:r>
        <w:rPr>
          <w:w w:val="99"/>
        </w:rPr>
        <w:t>2</w:t>
      </w:r>
    </w:p>
    <w:p>
      <w:pPr>
        <w:spacing w:after="0"/>
        <w:jc w:val="right"/>
        <w:sectPr>
          <w:pgSz w:w="11910" w:h="16840"/>
          <w:pgMar w:top="1460" w:right="980" w:bottom="280" w:left="980" w:header="720" w:footer="720" w:gutter="0"/>
          <w:cols w:space="720" w:num="1"/>
        </w:sectPr>
      </w:pPr>
    </w:p>
    <w:p>
      <w:pPr>
        <w:pStyle w:val="7"/>
        <w:numPr>
          <w:ilvl w:val="0"/>
          <w:numId w:val="2"/>
        </w:numPr>
        <w:tabs>
          <w:tab w:val="left" w:pos="1245"/>
        </w:tabs>
        <w:spacing w:before="59" w:after="0" w:line="240" w:lineRule="auto"/>
        <w:ind w:left="1244" w:right="0" w:hanging="425"/>
        <w:jc w:val="both"/>
        <w:rPr>
          <w:rFonts w:ascii="Times New Roman" w:eastAsia="Times New Roman"/>
          <w:sz w:val="21"/>
        </w:rPr>
      </w:pPr>
      <w:bookmarkStart w:id="12" w:name="_bookmark4"/>
      <w:bookmarkEnd w:id="12"/>
      <w:bookmarkStart w:id="13" w:name="_bookmark4"/>
      <w:bookmarkEnd w:id="13"/>
      <w:bookmarkStart w:id="14" w:name="2  术语"/>
      <w:bookmarkEnd w:id="14"/>
      <w:r>
        <w:rPr>
          <w:rFonts w:hint="eastAsia" w:ascii="黑体" w:eastAsia="黑体"/>
          <w:sz w:val="21"/>
        </w:rPr>
        <w:t>术语</w:t>
      </w:r>
    </w:p>
    <w:p>
      <w:pPr>
        <w:pStyle w:val="3"/>
        <w:spacing w:before="7"/>
        <w:rPr>
          <w:rFonts w:ascii="黑体"/>
        </w:rPr>
      </w:pPr>
    </w:p>
    <w:p>
      <w:pPr>
        <w:pStyle w:val="7"/>
        <w:numPr>
          <w:ilvl w:val="2"/>
          <w:numId w:val="3"/>
        </w:numPr>
        <w:tabs>
          <w:tab w:val="left" w:pos="1449"/>
        </w:tabs>
        <w:spacing w:before="0" w:after="0" w:line="240" w:lineRule="auto"/>
        <w:ind w:left="1448" w:right="0" w:hanging="629"/>
        <w:jc w:val="both"/>
        <w:rPr>
          <w:sz w:val="21"/>
        </w:rPr>
      </w:pPr>
      <w:r>
        <w:rPr>
          <w:sz w:val="21"/>
        </w:rPr>
        <w:t>山东省安责险市场化运营服务中心（简称</w:t>
      </w:r>
      <w:r>
        <w:rPr>
          <w:rFonts w:ascii="Times New Roman" w:hAnsi="Times New Roman" w:eastAsia="Times New Roman"/>
          <w:sz w:val="21"/>
        </w:rPr>
        <w:t>“</w:t>
      </w:r>
      <w:r>
        <w:rPr>
          <w:sz w:val="21"/>
        </w:rPr>
        <w:t>运营服务中心</w:t>
      </w:r>
      <w:r>
        <w:rPr>
          <w:rFonts w:ascii="Times New Roman" w:hAnsi="Times New Roman" w:eastAsia="Times New Roman"/>
          <w:sz w:val="21"/>
        </w:rPr>
        <w:t>”</w:t>
      </w:r>
      <w:r>
        <w:rPr>
          <w:sz w:val="21"/>
        </w:rPr>
        <w:t>）</w:t>
      </w:r>
    </w:p>
    <w:p>
      <w:pPr>
        <w:pStyle w:val="3"/>
        <w:spacing w:before="8" w:line="460" w:lineRule="atLeast"/>
        <w:ind w:left="820" w:right="817" w:firstLine="420"/>
        <w:jc w:val="both"/>
      </w:pPr>
      <w:r>
        <w:rPr>
          <w:spacing w:val="-6"/>
        </w:rPr>
        <w:t>根据《山东省高危行业强制实施安全生产责任保险试点工作实施方案》（</w:t>
      </w:r>
      <w:r>
        <w:rPr>
          <w:rFonts w:ascii="Times New Roman" w:eastAsia="Times New Roman"/>
          <w:spacing w:val="-6"/>
        </w:rPr>
        <w:t>2018</w:t>
      </w:r>
      <w:r>
        <w:rPr>
          <w:spacing w:val="-6"/>
        </w:rPr>
        <w:t>）</w:t>
      </w:r>
      <w:r>
        <w:rPr>
          <w:spacing w:val="-2"/>
        </w:rPr>
        <w:t>，省联</w:t>
      </w:r>
      <w:r>
        <w:rPr>
          <w:spacing w:val="-6"/>
          <w:w w:val="95"/>
        </w:rPr>
        <w:t xml:space="preserve">席会议办公室成立的省属安责险市场化运营服务机构，由通过公开比选方式引入的第三方机   </w:t>
      </w:r>
      <w:r>
        <w:rPr>
          <w:spacing w:val="-6"/>
        </w:rPr>
        <w:t>构和获得试点资格的承保人共同组成。</w:t>
      </w:r>
    </w:p>
    <w:p>
      <w:pPr>
        <w:pStyle w:val="7"/>
        <w:numPr>
          <w:ilvl w:val="2"/>
          <w:numId w:val="3"/>
        </w:numPr>
        <w:tabs>
          <w:tab w:val="left" w:pos="1448"/>
          <w:tab w:val="left" w:pos="1449"/>
        </w:tabs>
        <w:spacing w:before="138" w:after="0" w:line="240" w:lineRule="auto"/>
        <w:ind w:left="1448" w:right="0" w:hanging="629"/>
        <w:jc w:val="left"/>
        <w:rPr>
          <w:sz w:val="21"/>
        </w:rPr>
      </w:pPr>
      <w:r>
        <w:rPr>
          <w:sz w:val="21"/>
        </w:rPr>
        <w:t>建筑施工安全生产责任保险（简称</w:t>
      </w:r>
      <w:r>
        <w:rPr>
          <w:rFonts w:ascii="Times New Roman" w:hAnsi="Times New Roman" w:eastAsia="Times New Roman"/>
          <w:sz w:val="21"/>
        </w:rPr>
        <w:t>“</w:t>
      </w:r>
      <w:r>
        <w:rPr>
          <w:sz w:val="21"/>
        </w:rPr>
        <w:t>安责险</w:t>
      </w:r>
      <w:r>
        <w:rPr>
          <w:rFonts w:ascii="Times New Roman" w:hAnsi="Times New Roman" w:eastAsia="Times New Roman"/>
          <w:sz w:val="21"/>
        </w:rPr>
        <w:t>”</w:t>
      </w:r>
      <w:r>
        <w:rPr>
          <w:sz w:val="21"/>
        </w:rPr>
        <w:t>）</w:t>
      </w:r>
    </w:p>
    <w:p>
      <w:pPr>
        <w:pStyle w:val="3"/>
        <w:spacing w:before="120"/>
        <w:ind w:left="820" w:firstLine="420"/>
      </w:pPr>
      <w:r>
        <w:t>在建筑施工领域内，保险机构对投保单位在投保工程项目范围内发生的生产安全事故所</w:t>
      </w:r>
    </w:p>
    <w:p>
      <w:pPr>
        <w:pStyle w:val="3"/>
        <w:spacing w:before="8" w:line="460" w:lineRule="atLeast"/>
        <w:ind w:left="820" w:right="819"/>
      </w:pPr>
      <w:r>
        <w:rPr>
          <w:spacing w:val="-5"/>
          <w:w w:val="95"/>
        </w:rPr>
        <w:t xml:space="preserve">造成的人员伤亡和财产经济损失等予以赔偿，并且为投保单位提供针对其投保工程项目的生   </w:t>
      </w:r>
      <w:r>
        <w:rPr>
          <w:spacing w:val="-5"/>
        </w:rPr>
        <w:t>产安全事故预防服务的商业保险。</w:t>
      </w:r>
    </w:p>
    <w:p>
      <w:pPr>
        <w:pStyle w:val="7"/>
        <w:numPr>
          <w:ilvl w:val="2"/>
          <w:numId w:val="3"/>
        </w:numPr>
        <w:tabs>
          <w:tab w:val="left" w:pos="1448"/>
          <w:tab w:val="left" w:pos="1449"/>
        </w:tabs>
        <w:spacing w:before="130" w:after="0" w:line="240" w:lineRule="auto"/>
        <w:ind w:left="1448" w:right="0" w:hanging="629"/>
        <w:jc w:val="left"/>
        <w:rPr>
          <w:sz w:val="21"/>
        </w:rPr>
      </w:pPr>
      <w:r>
        <w:rPr>
          <w:sz w:val="21"/>
        </w:rPr>
        <w:t>事故预防服务</w:t>
      </w:r>
    </w:p>
    <w:p>
      <w:pPr>
        <w:pStyle w:val="3"/>
        <w:spacing w:before="120"/>
        <w:ind w:left="1240"/>
      </w:pPr>
      <w:r>
        <w:t>保险机构为防止或减少投保工程项目发生生产安全事故，降低赔付风险，主动协助投保</w:t>
      </w:r>
    </w:p>
    <w:p>
      <w:pPr>
        <w:pStyle w:val="3"/>
        <w:spacing w:before="6"/>
        <w:rPr>
          <w:sz w:val="15"/>
        </w:rPr>
      </w:pPr>
    </w:p>
    <w:p>
      <w:pPr>
        <w:pStyle w:val="3"/>
        <w:ind w:left="820"/>
      </w:pPr>
      <w:r>
        <w:t>单位开展生产安全事故预防工作的活动。</w:t>
      </w:r>
    </w:p>
    <w:p>
      <w:pPr>
        <w:pStyle w:val="7"/>
        <w:numPr>
          <w:ilvl w:val="2"/>
          <w:numId w:val="3"/>
        </w:numPr>
        <w:tabs>
          <w:tab w:val="left" w:pos="1448"/>
          <w:tab w:val="left" w:pos="1449"/>
        </w:tabs>
        <w:spacing w:before="122" w:after="0" w:line="240" w:lineRule="auto"/>
        <w:ind w:left="1448" w:right="0" w:hanging="629"/>
        <w:jc w:val="left"/>
        <w:rPr>
          <w:sz w:val="21"/>
        </w:rPr>
      </w:pPr>
      <w:r>
        <w:rPr>
          <w:sz w:val="21"/>
        </w:rPr>
        <w:t>保险机构</w:t>
      </w:r>
    </w:p>
    <w:p>
      <w:pPr>
        <w:pStyle w:val="3"/>
        <w:spacing w:before="120"/>
        <w:ind w:left="1240"/>
      </w:pPr>
      <w:r>
        <w:t>在中华人民共和国境内依法设立的保险公司，是提供事故预防服务的主体责任单位。</w:t>
      </w:r>
    </w:p>
    <w:p>
      <w:pPr>
        <w:pStyle w:val="7"/>
        <w:numPr>
          <w:ilvl w:val="2"/>
          <w:numId w:val="3"/>
        </w:numPr>
        <w:tabs>
          <w:tab w:val="left" w:pos="1448"/>
          <w:tab w:val="left" w:pos="1449"/>
        </w:tabs>
        <w:spacing w:before="122" w:after="0" w:line="240" w:lineRule="auto"/>
        <w:ind w:left="1448" w:right="0" w:hanging="629"/>
        <w:jc w:val="left"/>
        <w:rPr>
          <w:sz w:val="21"/>
        </w:rPr>
      </w:pPr>
      <w:r>
        <w:rPr>
          <w:sz w:val="21"/>
        </w:rPr>
        <w:t>投保单位</w:t>
      </w:r>
    </w:p>
    <w:p>
      <w:pPr>
        <w:pStyle w:val="3"/>
        <w:spacing w:before="120"/>
        <w:ind w:left="1240"/>
      </w:pPr>
      <w:r>
        <w:t>与保险机构订立安责险合同并支付保险费用，享有获得赔偿权利和接受事故预防服务的</w:t>
      </w:r>
    </w:p>
    <w:p>
      <w:pPr>
        <w:pStyle w:val="3"/>
        <w:spacing w:before="7"/>
        <w:rPr>
          <w:sz w:val="15"/>
        </w:rPr>
      </w:pPr>
    </w:p>
    <w:p>
      <w:pPr>
        <w:pStyle w:val="3"/>
        <w:ind w:left="820"/>
      </w:pPr>
      <w:r>
        <w:t>建筑施工企业。</w:t>
      </w:r>
    </w:p>
    <w:p>
      <w:pPr>
        <w:pStyle w:val="7"/>
        <w:numPr>
          <w:ilvl w:val="2"/>
          <w:numId w:val="3"/>
        </w:numPr>
        <w:tabs>
          <w:tab w:val="left" w:pos="1448"/>
          <w:tab w:val="left" w:pos="1449"/>
        </w:tabs>
        <w:spacing w:before="122" w:after="0" w:line="240" w:lineRule="auto"/>
        <w:ind w:left="1448" w:right="0" w:hanging="629"/>
        <w:jc w:val="left"/>
        <w:rPr>
          <w:sz w:val="21"/>
        </w:rPr>
      </w:pPr>
      <w:r>
        <w:rPr>
          <w:sz w:val="21"/>
        </w:rPr>
        <w:t>建筑施工安全生产技术服务机构（以下简称</w:t>
      </w:r>
      <w:r>
        <w:rPr>
          <w:rFonts w:ascii="Times New Roman" w:hAnsi="Times New Roman" w:eastAsia="Times New Roman"/>
          <w:sz w:val="21"/>
        </w:rPr>
        <w:t>“</w:t>
      </w:r>
      <w:r>
        <w:rPr>
          <w:sz w:val="21"/>
        </w:rPr>
        <w:t>服务机构</w:t>
      </w:r>
      <w:r>
        <w:rPr>
          <w:rFonts w:ascii="Times New Roman" w:hAnsi="Times New Roman" w:eastAsia="Times New Roman"/>
          <w:sz w:val="21"/>
        </w:rPr>
        <w:t>”</w:t>
      </w:r>
      <w:r>
        <w:rPr>
          <w:sz w:val="21"/>
        </w:rPr>
        <w:t>）</w:t>
      </w:r>
    </w:p>
    <w:p>
      <w:pPr>
        <w:pStyle w:val="3"/>
        <w:spacing w:before="120" w:line="417" w:lineRule="auto"/>
        <w:ind w:left="820" w:right="819" w:firstLine="420"/>
      </w:pPr>
      <w:r>
        <w:rPr>
          <w:spacing w:val="-8"/>
          <w:w w:val="95"/>
        </w:rPr>
        <w:t xml:space="preserve">受保险机构委托，为投保单位提供事故预防服务的工程咨询服务机构，包括但不限于工   </w:t>
      </w:r>
      <w:r>
        <w:rPr>
          <w:spacing w:val="-12"/>
          <w:w w:val="95"/>
        </w:rPr>
        <w:t>程监理企业、工程咨询企业、安全管理咨询机构、注册安全工程师事务所、保险经纪人，以</w:t>
      </w:r>
    </w:p>
    <w:p>
      <w:pPr>
        <w:pStyle w:val="3"/>
        <w:spacing w:line="269" w:lineRule="exact"/>
        <w:ind w:left="820"/>
      </w:pPr>
      <w:r>
        <w:t>及高等院校、科研院所和社会组织等。</w:t>
      </w:r>
    </w:p>
    <w:p>
      <w:pPr>
        <w:pStyle w:val="7"/>
        <w:numPr>
          <w:ilvl w:val="2"/>
          <w:numId w:val="3"/>
        </w:numPr>
        <w:tabs>
          <w:tab w:val="left" w:pos="1448"/>
          <w:tab w:val="left" w:pos="1449"/>
        </w:tabs>
        <w:spacing w:before="122" w:after="0" w:line="240" w:lineRule="auto"/>
        <w:ind w:left="1448" w:right="0" w:hanging="629"/>
        <w:jc w:val="left"/>
        <w:rPr>
          <w:sz w:val="21"/>
        </w:rPr>
      </w:pPr>
      <w:r>
        <w:rPr>
          <w:sz w:val="21"/>
        </w:rPr>
        <w:t>建筑施工安全生产技术服务专业人员（简称</w:t>
      </w:r>
      <w:r>
        <w:rPr>
          <w:rFonts w:ascii="Times New Roman" w:hAnsi="Times New Roman" w:eastAsia="Times New Roman"/>
          <w:sz w:val="21"/>
        </w:rPr>
        <w:t>“</w:t>
      </w:r>
      <w:r>
        <w:rPr>
          <w:sz w:val="21"/>
        </w:rPr>
        <w:t>服务人员</w:t>
      </w:r>
      <w:r>
        <w:rPr>
          <w:rFonts w:ascii="Times New Roman" w:hAnsi="Times New Roman" w:eastAsia="Times New Roman"/>
          <w:sz w:val="21"/>
        </w:rPr>
        <w:t>”</w:t>
      </w:r>
      <w:r>
        <w:rPr>
          <w:sz w:val="21"/>
        </w:rPr>
        <w:t>）</w:t>
      </w:r>
    </w:p>
    <w:p>
      <w:pPr>
        <w:pStyle w:val="3"/>
        <w:spacing w:before="120"/>
        <w:ind w:left="1240"/>
      </w:pPr>
      <w:r>
        <w:t xml:space="preserve">受雇于 </w:t>
      </w:r>
      <w:r>
        <w:rPr>
          <w:rFonts w:ascii="Times New Roman" w:eastAsia="Times New Roman"/>
        </w:rPr>
        <w:t xml:space="preserve">2.0.6 </w:t>
      </w:r>
      <w:r>
        <w:t xml:space="preserve">条的服务机构，从事 </w:t>
      </w:r>
      <w:r>
        <w:rPr>
          <w:rFonts w:ascii="Times New Roman" w:eastAsia="Times New Roman"/>
        </w:rPr>
        <w:t xml:space="preserve">2.0.3 </w:t>
      </w:r>
      <w:r>
        <w:t>条的事故预防服务的专业技术人员。</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pPr>
    </w:p>
    <w:p>
      <w:pPr>
        <w:pStyle w:val="3"/>
        <w:spacing w:before="70"/>
        <w:ind w:right="837"/>
        <w:jc w:val="right"/>
      </w:pPr>
      <w:r>
        <w:rPr>
          <w:w w:val="99"/>
        </w:rPr>
        <w:t>3</w:t>
      </w:r>
    </w:p>
    <w:p>
      <w:pPr>
        <w:spacing w:after="0"/>
        <w:jc w:val="right"/>
        <w:sectPr>
          <w:pgSz w:w="11910" w:h="16840"/>
          <w:pgMar w:top="1540" w:right="980" w:bottom="280" w:left="980" w:header="720" w:footer="720" w:gutter="0"/>
          <w:cols w:space="720" w:num="1"/>
        </w:sectPr>
      </w:pPr>
    </w:p>
    <w:p>
      <w:pPr>
        <w:pStyle w:val="7"/>
        <w:numPr>
          <w:ilvl w:val="0"/>
          <w:numId w:val="2"/>
        </w:numPr>
        <w:tabs>
          <w:tab w:val="left" w:pos="1134"/>
          <w:tab w:val="left" w:pos="1135"/>
        </w:tabs>
        <w:spacing w:before="59" w:after="0" w:line="240" w:lineRule="auto"/>
        <w:ind w:left="1134" w:right="0" w:hanging="315"/>
        <w:jc w:val="left"/>
        <w:rPr>
          <w:rFonts w:ascii="Times New Roman" w:eastAsia="Times New Roman"/>
          <w:sz w:val="21"/>
        </w:rPr>
      </w:pPr>
      <w:bookmarkStart w:id="15" w:name="3  一般要求"/>
      <w:bookmarkEnd w:id="15"/>
      <w:bookmarkStart w:id="16" w:name="_bookmark5"/>
      <w:bookmarkEnd w:id="16"/>
      <w:bookmarkStart w:id="17" w:name="_bookmark5"/>
      <w:bookmarkEnd w:id="17"/>
      <w:r>
        <w:rPr>
          <w:rFonts w:hint="eastAsia" w:ascii="黑体" w:eastAsia="黑体"/>
          <w:sz w:val="21"/>
        </w:rPr>
        <w:t>一般要求</w:t>
      </w:r>
    </w:p>
    <w:p>
      <w:pPr>
        <w:pStyle w:val="3"/>
        <w:spacing w:before="7"/>
        <w:rPr>
          <w:rFonts w:ascii="黑体"/>
          <w:sz w:val="15"/>
        </w:rPr>
      </w:pPr>
    </w:p>
    <w:p>
      <w:pPr>
        <w:pStyle w:val="7"/>
        <w:numPr>
          <w:ilvl w:val="2"/>
          <w:numId w:val="4"/>
        </w:numPr>
        <w:tabs>
          <w:tab w:val="left" w:pos="1448"/>
          <w:tab w:val="left" w:pos="1449"/>
        </w:tabs>
        <w:spacing w:before="0" w:after="0" w:line="240" w:lineRule="auto"/>
        <w:ind w:left="1448" w:right="0" w:hanging="629"/>
        <w:jc w:val="left"/>
        <w:rPr>
          <w:sz w:val="21"/>
        </w:rPr>
      </w:pPr>
      <w:r>
        <w:rPr>
          <w:sz w:val="21"/>
        </w:rPr>
        <w:t>事故预防服务的委托</w:t>
      </w:r>
    </w:p>
    <w:p>
      <w:pPr>
        <w:pStyle w:val="3"/>
        <w:spacing w:before="120"/>
        <w:ind w:left="1240"/>
      </w:pPr>
      <w:r>
        <w:t xml:space="preserve">保险机构为投保单位提供事故预防服务，应委托具有相应能力的 </w:t>
      </w:r>
      <w:r>
        <w:rPr>
          <w:rFonts w:ascii="Times New Roman" w:eastAsia="Times New Roman"/>
        </w:rPr>
        <w:t xml:space="preserve">2.0.6 </w:t>
      </w:r>
      <w:r>
        <w:t>条所列举的机构</w:t>
      </w:r>
    </w:p>
    <w:p>
      <w:pPr>
        <w:pStyle w:val="3"/>
        <w:spacing w:before="6"/>
        <w:rPr>
          <w:sz w:val="15"/>
        </w:rPr>
      </w:pPr>
    </w:p>
    <w:p>
      <w:pPr>
        <w:pStyle w:val="3"/>
        <w:ind w:left="820"/>
      </w:pPr>
      <w:r>
        <w:t>具体承担，并订立委托服务合同。</w:t>
      </w:r>
    </w:p>
    <w:p>
      <w:pPr>
        <w:pStyle w:val="7"/>
        <w:numPr>
          <w:ilvl w:val="2"/>
          <w:numId w:val="4"/>
        </w:numPr>
        <w:tabs>
          <w:tab w:val="left" w:pos="1448"/>
          <w:tab w:val="left" w:pos="1449"/>
        </w:tabs>
        <w:spacing w:before="122" w:after="0" w:line="240" w:lineRule="auto"/>
        <w:ind w:left="1448" w:right="0" w:hanging="629"/>
        <w:jc w:val="left"/>
        <w:rPr>
          <w:sz w:val="21"/>
        </w:rPr>
      </w:pPr>
      <w:r>
        <w:rPr>
          <w:sz w:val="21"/>
        </w:rPr>
        <w:t>运营服务中心的职责</w:t>
      </w:r>
    </w:p>
    <w:p>
      <w:pPr>
        <w:pStyle w:val="7"/>
        <w:numPr>
          <w:ilvl w:val="3"/>
          <w:numId w:val="4"/>
        </w:numPr>
        <w:tabs>
          <w:tab w:val="left" w:pos="1664"/>
          <w:tab w:val="left" w:pos="1665"/>
        </w:tabs>
        <w:spacing w:before="120" w:after="0" w:line="240" w:lineRule="auto"/>
        <w:ind w:left="1664" w:right="0" w:hanging="425"/>
        <w:jc w:val="left"/>
        <w:rPr>
          <w:sz w:val="21"/>
        </w:rPr>
      </w:pPr>
      <w:r>
        <w:rPr>
          <w:sz w:val="21"/>
        </w:rPr>
        <w:t>组织编制事故预防服务导则、细则，向社会公开；</w:t>
      </w:r>
    </w:p>
    <w:p>
      <w:pPr>
        <w:pStyle w:val="3"/>
        <w:spacing w:before="7"/>
        <w:rPr>
          <w:sz w:val="15"/>
        </w:rPr>
      </w:pPr>
    </w:p>
    <w:p>
      <w:pPr>
        <w:pStyle w:val="7"/>
        <w:numPr>
          <w:ilvl w:val="3"/>
          <w:numId w:val="4"/>
        </w:numPr>
        <w:tabs>
          <w:tab w:val="left" w:pos="1664"/>
          <w:tab w:val="left" w:pos="1665"/>
        </w:tabs>
        <w:spacing w:before="0" w:after="0" w:line="417" w:lineRule="auto"/>
        <w:ind w:left="1664" w:right="819" w:hanging="425"/>
        <w:jc w:val="left"/>
        <w:rPr>
          <w:sz w:val="21"/>
        </w:rPr>
      </w:pPr>
      <w:r>
        <w:rPr>
          <w:spacing w:val="-5"/>
          <w:w w:val="95"/>
          <w:sz w:val="21"/>
        </w:rPr>
        <w:t xml:space="preserve">开发建设并运营维护省安责险信息系统，与保险机构信息系统的互联互通，实时收  </w:t>
      </w:r>
      <w:r>
        <w:rPr>
          <w:spacing w:val="-5"/>
          <w:sz w:val="21"/>
        </w:rPr>
        <w:t>集全省事故预防服务的相关信息；</w:t>
      </w:r>
    </w:p>
    <w:p>
      <w:pPr>
        <w:pStyle w:val="7"/>
        <w:numPr>
          <w:ilvl w:val="3"/>
          <w:numId w:val="4"/>
        </w:numPr>
        <w:tabs>
          <w:tab w:val="left" w:pos="1664"/>
          <w:tab w:val="left" w:pos="1665"/>
        </w:tabs>
        <w:spacing w:before="0" w:after="0" w:line="269" w:lineRule="exact"/>
        <w:ind w:left="1664" w:right="0" w:hanging="425"/>
        <w:jc w:val="left"/>
        <w:rPr>
          <w:sz w:val="21"/>
        </w:rPr>
      </w:pPr>
      <w:r>
        <w:rPr>
          <w:sz w:val="21"/>
        </w:rPr>
        <w:t>建立事故预防服务专家库和服务机构名录库；</w:t>
      </w:r>
    </w:p>
    <w:p>
      <w:pPr>
        <w:pStyle w:val="3"/>
        <w:spacing w:before="7"/>
        <w:rPr>
          <w:sz w:val="15"/>
        </w:rPr>
      </w:pPr>
    </w:p>
    <w:p>
      <w:pPr>
        <w:pStyle w:val="7"/>
        <w:numPr>
          <w:ilvl w:val="3"/>
          <w:numId w:val="4"/>
        </w:numPr>
        <w:tabs>
          <w:tab w:val="left" w:pos="1664"/>
          <w:tab w:val="left" w:pos="1665"/>
        </w:tabs>
        <w:spacing w:before="0" w:after="0" w:line="417" w:lineRule="auto"/>
        <w:ind w:left="1664" w:right="819" w:hanging="425"/>
        <w:jc w:val="left"/>
        <w:rPr>
          <w:sz w:val="21"/>
        </w:rPr>
      </w:pPr>
      <w:r>
        <w:rPr>
          <w:spacing w:val="-3"/>
          <w:w w:val="95"/>
          <w:sz w:val="21"/>
        </w:rPr>
        <w:t xml:space="preserve">组织编制全省建筑施工生产安全事故预防服务开展情况的季度数据统计报告、年度  </w:t>
      </w:r>
      <w:r>
        <w:rPr>
          <w:spacing w:val="-3"/>
          <w:sz w:val="21"/>
        </w:rPr>
        <w:t>数据统计报告；</w:t>
      </w:r>
    </w:p>
    <w:p>
      <w:pPr>
        <w:pStyle w:val="7"/>
        <w:numPr>
          <w:ilvl w:val="3"/>
          <w:numId w:val="4"/>
        </w:numPr>
        <w:tabs>
          <w:tab w:val="left" w:pos="1664"/>
          <w:tab w:val="left" w:pos="1665"/>
        </w:tabs>
        <w:spacing w:before="0" w:after="0" w:line="269" w:lineRule="exact"/>
        <w:ind w:left="1664" w:right="0" w:hanging="425"/>
        <w:jc w:val="left"/>
        <w:rPr>
          <w:sz w:val="21"/>
        </w:rPr>
      </w:pPr>
      <w:r>
        <w:rPr>
          <w:spacing w:val="-5"/>
          <w:sz w:val="21"/>
        </w:rPr>
        <w:t>组织事故预防服务开展情况调研、课题研究、投诉处理和行业交流活动等。</w:t>
      </w:r>
    </w:p>
    <w:p>
      <w:pPr>
        <w:pStyle w:val="7"/>
        <w:numPr>
          <w:ilvl w:val="2"/>
          <w:numId w:val="4"/>
        </w:numPr>
        <w:tabs>
          <w:tab w:val="left" w:pos="1554"/>
          <w:tab w:val="left" w:pos="1555"/>
        </w:tabs>
        <w:spacing w:before="122" w:after="0" w:line="240" w:lineRule="auto"/>
        <w:ind w:left="1554" w:right="0" w:hanging="735"/>
        <w:jc w:val="left"/>
        <w:rPr>
          <w:sz w:val="21"/>
        </w:rPr>
      </w:pPr>
      <w:r>
        <w:rPr>
          <w:w w:val="95"/>
          <w:sz w:val="21"/>
        </w:rPr>
        <w:t>保险机构的职责</w:t>
      </w:r>
    </w:p>
    <w:p>
      <w:pPr>
        <w:pStyle w:val="7"/>
        <w:numPr>
          <w:ilvl w:val="3"/>
          <w:numId w:val="4"/>
        </w:numPr>
        <w:tabs>
          <w:tab w:val="left" w:pos="1665"/>
        </w:tabs>
        <w:spacing w:before="120" w:after="0" w:line="417" w:lineRule="auto"/>
        <w:ind w:left="1664" w:right="817" w:hanging="425"/>
        <w:jc w:val="both"/>
        <w:rPr>
          <w:rFonts w:ascii="Times New Roman" w:eastAsia="Times New Roman"/>
          <w:sz w:val="21"/>
        </w:rPr>
      </w:pPr>
      <w:r>
        <w:rPr>
          <w:spacing w:val="-6"/>
          <w:w w:val="95"/>
          <w:sz w:val="21"/>
        </w:rPr>
        <w:t xml:space="preserve">组建事故预防服务管理部门，建立健全管理制度体系，制订规范的事故预防服务相  </w:t>
      </w:r>
      <w:r>
        <w:rPr>
          <w:spacing w:val="-6"/>
          <w:sz w:val="21"/>
        </w:rPr>
        <w:t>关格式化文本；</w:t>
      </w:r>
    </w:p>
    <w:p>
      <w:pPr>
        <w:pStyle w:val="7"/>
        <w:numPr>
          <w:ilvl w:val="3"/>
          <w:numId w:val="4"/>
        </w:numPr>
        <w:tabs>
          <w:tab w:val="left" w:pos="1665"/>
        </w:tabs>
        <w:spacing w:before="0" w:after="0" w:line="417" w:lineRule="auto"/>
        <w:ind w:left="1664" w:right="819" w:hanging="425"/>
        <w:jc w:val="both"/>
        <w:rPr>
          <w:rFonts w:ascii="Times New Roman" w:eastAsia="Times New Roman"/>
          <w:sz w:val="21"/>
        </w:rPr>
      </w:pPr>
      <w:r>
        <w:rPr>
          <w:spacing w:val="-7"/>
          <w:w w:val="95"/>
          <w:sz w:val="21"/>
        </w:rPr>
        <w:t xml:space="preserve">综合考虑项目性质、规模和投保单位情况，根据安责险政策要求，制定标准化的服  </w:t>
      </w:r>
      <w:r>
        <w:rPr>
          <w:spacing w:val="-13"/>
          <w:w w:val="95"/>
          <w:sz w:val="21"/>
        </w:rPr>
        <w:t xml:space="preserve">务清单和个性化的服务方案；委托满足服务内容要求的服务机构，并对其服务过程  </w:t>
      </w:r>
      <w:r>
        <w:rPr>
          <w:spacing w:val="-13"/>
          <w:sz w:val="21"/>
        </w:rPr>
        <w:t>进行管理、考核和评估；</w:t>
      </w:r>
    </w:p>
    <w:p>
      <w:pPr>
        <w:pStyle w:val="7"/>
        <w:numPr>
          <w:ilvl w:val="3"/>
          <w:numId w:val="4"/>
        </w:numPr>
        <w:tabs>
          <w:tab w:val="left" w:pos="1665"/>
        </w:tabs>
        <w:spacing w:before="0" w:after="0" w:line="269" w:lineRule="exact"/>
        <w:ind w:left="1664" w:right="0" w:hanging="425"/>
        <w:jc w:val="both"/>
        <w:rPr>
          <w:rFonts w:ascii="Times New Roman" w:eastAsia="Times New Roman"/>
          <w:sz w:val="21"/>
        </w:rPr>
      </w:pPr>
      <w:r>
        <w:rPr>
          <w:sz w:val="21"/>
        </w:rPr>
        <w:t>进行客户回访，收集分析客户反馈意见；</w:t>
      </w:r>
    </w:p>
    <w:p>
      <w:pPr>
        <w:pStyle w:val="3"/>
        <w:spacing w:before="6"/>
        <w:rPr>
          <w:sz w:val="15"/>
        </w:rPr>
      </w:pPr>
    </w:p>
    <w:p>
      <w:pPr>
        <w:pStyle w:val="7"/>
        <w:numPr>
          <w:ilvl w:val="3"/>
          <w:numId w:val="4"/>
        </w:numPr>
        <w:tabs>
          <w:tab w:val="left" w:pos="1665"/>
        </w:tabs>
        <w:spacing w:before="0" w:after="0" w:line="417" w:lineRule="auto"/>
        <w:ind w:left="1664" w:right="714" w:hanging="425"/>
        <w:jc w:val="both"/>
        <w:rPr>
          <w:rFonts w:ascii="Times New Roman" w:eastAsia="Times New Roman"/>
          <w:sz w:val="21"/>
        </w:rPr>
      </w:pPr>
      <w:r>
        <w:rPr>
          <w:spacing w:val="-7"/>
          <w:sz w:val="21"/>
        </w:rPr>
        <w:t>对接省安责险信息系统，及时上传服务机构、服务方案、服务记录和服务总结等信</w:t>
      </w:r>
      <w:r>
        <w:rPr>
          <w:spacing w:val="-15"/>
          <w:w w:val="95"/>
          <w:sz w:val="21"/>
        </w:rPr>
        <w:t>息，编制事故预防服务季度数据统计报告、年度数据统计报告，上报运营服务中心；</w:t>
      </w:r>
    </w:p>
    <w:p>
      <w:pPr>
        <w:pStyle w:val="7"/>
        <w:numPr>
          <w:ilvl w:val="3"/>
          <w:numId w:val="4"/>
        </w:numPr>
        <w:tabs>
          <w:tab w:val="left" w:pos="1665"/>
        </w:tabs>
        <w:spacing w:before="0" w:after="0" w:line="269" w:lineRule="exact"/>
        <w:ind w:left="1664" w:right="0" w:hanging="425"/>
        <w:jc w:val="both"/>
        <w:rPr>
          <w:rFonts w:ascii="Times New Roman" w:eastAsia="Times New Roman"/>
          <w:sz w:val="21"/>
        </w:rPr>
      </w:pPr>
      <w:r>
        <w:rPr>
          <w:sz w:val="21"/>
        </w:rPr>
        <w:t>对项目信息严格保密。</w:t>
      </w:r>
    </w:p>
    <w:p>
      <w:pPr>
        <w:pStyle w:val="3"/>
        <w:spacing w:before="7"/>
        <w:rPr>
          <w:sz w:val="15"/>
        </w:rPr>
      </w:pPr>
    </w:p>
    <w:p>
      <w:pPr>
        <w:pStyle w:val="7"/>
        <w:numPr>
          <w:ilvl w:val="2"/>
          <w:numId w:val="4"/>
        </w:numPr>
        <w:tabs>
          <w:tab w:val="left" w:pos="1554"/>
          <w:tab w:val="left" w:pos="1555"/>
        </w:tabs>
        <w:spacing w:before="0" w:after="0" w:line="240" w:lineRule="auto"/>
        <w:ind w:left="1554" w:right="0" w:hanging="735"/>
        <w:jc w:val="left"/>
        <w:rPr>
          <w:sz w:val="21"/>
        </w:rPr>
      </w:pPr>
      <w:r>
        <w:rPr>
          <w:sz w:val="21"/>
        </w:rPr>
        <w:t>服务机构的职责</w:t>
      </w:r>
    </w:p>
    <w:p>
      <w:pPr>
        <w:pStyle w:val="3"/>
        <w:spacing w:before="6"/>
        <w:rPr>
          <w:sz w:val="15"/>
        </w:rPr>
      </w:pPr>
    </w:p>
    <w:p>
      <w:pPr>
        <w:pStyle w:val="7"/>
        <w:numPr>
          <w:ilvl w:val="3"/>
          <w:numId w:val="4"/>
        </w:numPr>
        <w:tabs>
          <w:tab w:val="left" w:pos="1664"/>
          <w:tab w:val="left" w:pos="1665"/>
        </w:tabs>
        <w:spacing w:before="0" w:after="0" w:line="240" w:lineRule="auto"/>
        <w:ind w:left="1664" w:right="0" w:hanging="425"/>
        <w:jc w:val="left"/>
        <w:rPr>
          <w:rFonts w:ascii="Times New Roman" w:eastAsia="Times New Roman"/>
          <w:sz w:val="21"/>
        </w:rPr>
      </w:pPr>
      <w:r>
        <w:rPr>
          <w:spacing w:val="-4"/>
          <w:sz w:val="21"/>
        </w:rPr>
        <w:t>根据委托服务合同，对投保工程项目进行现场调查和评估分析；</w:t>
      </w:r>
    </w:p>
    <w:p>
      <w:pPr>
        <w:pStyle w:val="3"/>
        <w:spacing w:before="7"/>
        <w:rPr>
          <w:sz w:val="15"/>
        </w:rPr>
      </w:pPr>
    </w:p>
    <w:p>
      <w:pPr>
        <w:pStyle w:val="7"/>
        <w:numPr>
          <w:ilvl w:val="3"/>
          <w:numId w:val="4"/>
        </w:numPr>
        <w:tabs>
          <w:tab w:val="left" w:pos="1664"/>
          <w:tab w:val="left" w:pos="1665"/>
        </w:tabs>
        <w:spacing w:before="0" w:after="0" w:line="417" w:lineRule="auto"/>
        <w:ind w:left="1664" w:right="819" w:hanging="425"/>
        <w:jc w:val="left"/>
        <w:rPr>
          <w:rFonts w:ascii="Times New Roman" w:eastAsia="Times New Roman"/>
          <w:sz w:val="21"/>
        </w:rPr>
      </w:pPr>
      <w:r>
        <w:rPr>
          <w:spacing w:val="-7"/>
          <w:w w:val="95"/>
          <w:sz w:val="21"/>
        </w:rPr>
        <w:t xml:space="preserve">根据委托服务合同、保险合同以及保险机构制定的服务规范、细则和标准，编制项  </w:t>
      </w:r>
      <w:r>
        <w:rPr>
          <w:spacing w:val="-7"/>
          <w:sz w:val="21"/>
        </w:rPr>
        <w:t>目事故预防服务方案，报保险机构审批后组织实施；</w:t>
      </w:r>
    </w:p>
    <w:p>
      <w:pPr>
        <w:pStyle w:val="7"/>
        <w:numPr>
          <w:ilvl w:val="3"/>
          <w:numId w:val="4"/>
        </w:numPr>
        <w:tabs>
          <w:tab w:val="left" w:pos="1664"/>
          <w:tab w:val="left" w:pos="1665"/>
        </w:tabs>
        <w:spacing w:before="0" w:after="0" w:line="269" w:lineRule="exact"/>
        <w:ind w:left="1664" w:right="0" w:hanging="425"/>
        <w:jc w:val="left"/>
        <w:rPr>
          <w:rFonts w:ascii="Times New Roman" w:eastAsia="Times New Roman"/>
          <w:sz w:val="21"/>
        </w:rPr>
      </w:pPr>
      <w:r>
        <w:rPr>
          <w:sz w:val="21"/>
        </w:rPr>
        <w:t>组建符合服务内容要求的服务团队，根据批准的服务方案实施事故预防服务；</w:t>
      </w:r>
    </w:p>
    <w:p>
      <w:pPr>
        <w:pStyle w:val="3"/>
        <w:spacing w:before="7"/>
        <w:rPr>
          <w:sz w:val="15"/>
        </w:rPr>
      </w:pPr>
    </w:p>
    <w:p>
      <w:pPr>
        <w:pStyle w:val="7"/>
        <w:numPr>
          <w:ilvl w:val="3"/>
          <w:numId w:val="4"/>
        </w:numPr>
        <w:tabs>
          <w:tab w:val="left" w:pos="1664"/>
          <w:tab w:val="left" w:pos="1665"/>
        </w:tabs>
        <w:spacing w:before="0" w:after="0" w:line="417" w:lineRule="auto"/>
        <w:ind w:left="1664" w:right="819" w:hanging="425"/>
        <w:jc w:val="left"/>
        <w:rPr>
          <w:rFonts w:ascii="Times New Roman" w:eastAsia="Times New Roman"/>
          <w:sz w:val="21"/>
        </w:rPr>
      </w:pPr>
      <w:r>
        <w:rPr>
          <w:spacing w:val="-10"/>
          <w:w w:val="95"/>
          <w:sz w:val="21"/>
        </w:rPr>
        <w:t xml:space="preserve">做好服务记录，及时将项目服务过程资料、服务成果以及服务总结报告报送保险机  </w:t>
      </w:r>
      <w:r>
        <w:rPr>
          <w:spacing w:val="-10"/>
          <w:sz w:val="21"/>
        </w:rPr>
        <w:t>构；</w:t>
      </w:r>
    </w:p>
    <w:p>
      <w:pPr>
        <w:pStyle w:val="7"/>
        <w:numPr>
          <w:ilvl w:val="3"/>
          <w:numId w:val="4"/>
        </w:numPr>
        <w:tabs>
          <w:tab w:val="left" w:pos="1664"/>
          <w:tab w:val="left" w:pos="1665"/>
        </w:tabs>
        <w:spacing w:before="0" w:after="0" w:line="269" w:lineRule="exact"/>
        <w:ind w:left="1664" w:right="0" w:hanging="425"/>
        <w:jc w:val="left"/>
        <w:rPr>
          <w:rFonts w:ascii="Times New Roman" w:eastAsia="Times New Roman"/>
          <w:sz w:val="21"/>
        </w:rPr>
      </w:pPr>
      <w:r>
        <w:rPr>
          <w:sz w:val="21"/>
        </w:rPr>
        <w:t>对项目信息严格保密。</w:t>
      </w:r>
    </w:p>
    <w:p>
      <w:pPr>
        <w:pStyle w:val="3"/>
        <w:spacing w:before="5"/>
        <w:rPr>
          <w:sz w:val="29"/>
        </w:rPr>
      </w:pPr>
    </w:p>
    <w:p>
      <w:pPr>
        <w:pStyle w:val="3"/>
        <w:spacing w:before="70"/>
        <w:ind w:right="837"/>
        <w:jc w:val="right"/>
      </w:pPr>
      <w:r>
        <w:rPr>
          <w:w w:val="99"/>
        </w:rPr>
        <w:t>4</w:t>
      </w:r>
    </w:p>
    <w:p>
      <w:pPr>
        <w:spacing w:after="0"/>
        <w:jc w:val="right"/>
        <w:sectPr>
          <w:pgSz w:w="11910" w:h="16840"/>
          <w:pgMar w:top="1540" w:right="980" w:bottom="280" w:left="980" w:header="720" w:footer="720" w:gutter="0"/>
          <w:cols w:space="720" w:num="1"/>
        </w:sectPr>
      </w:pPr>
    </w:p>
    <w:p>
      <w:pPr>
        <w:pStyle w:val="7"/>
        <w:numPr>
          <w:ilvl w:val="2"/>
          <w:numId w:val="4"/>
        </w:numPr>
        <w:tabs>
          <w:tab w:val="left" w:pos="1554"/>
          <w:tab w:val="left" w:pos="1555"/>
        </w:tabs>
        <w:spacing w:before="60" w:after="0" w:line="240" w:lineRule="auto"/>
        <w:ind w:left="1554" w:right="0" w:hanging="735"/>
        <w:jc w:val="left"/>
        <w:rPr>
          <w:sz w:val="21"/>
        </w:rPr>
      </w:pPr>
      <w:r>
        <w:rPr>
          <w:sz w:val="21"/>
        </w:rPr>
        <w:t>建筑施工安全生产技术服务专业人员的要求</w:t>
      </w:r>
    </w:p>
    <w:p>
      <w:pPr>
        <w:pStyle w:val="3"/>
        <w:spacing w:before="6"/>
        <w:rPr>
          <w:sz w:val="15"/>
        </w:rPr>
      </w:pPr>
    </w:p>
    <w:p>
      <w:pPr>
        <w:pStyle w:val="3"/>
        <w:spacing w:before="1" w:line="417" w:lineRule="auto"/>
        <w:ind w:left="820" w:right="819" w:firstLine="420"/>
      </w:pPr>
      <w:r>
        <w:rPr>
          <w:w w:val="95"/>
        </w:rPr>
        <w:t xml:space="preserve">技术服务专业人员指具备土木工程专业背景及相应工作经验的专业技术人员和科学研  </w:t>
      </w:r>
      <w:r>
        <w:t>究人员。</w:t>
      </w:r>
    </w:p>
    <w:p>
      <w:pPr>
        <w:pStyle w:val="3"/>
        <w:spacing w:line="417" w:lineRule="auto"/>
        <w:ind w:left="820" w:right="819" w:firstLine="420"/>
      </w:pPr>
      <w:r>
        <w:rPr>
          <w:spacing w:val="-7"/>
          <w:w w:val="95"/>
        </w:rPr>
        <w:t xml:space="preserve">担任服务团队负责人的，应具有满足服务内容要求的中级或高级职称，并取得注册监理  </w:t>
      </w:r>
      <w:r>
        <w:rPr>
          <w:spacing w:val="-7"/>
        </w:rPr>
        <w:t>工程师或注册一级建造师或注册安全工程师等执业资格。</w:t>
      </w:r>
    </w:p>
    <w:p>
      <w:pPr>
        <w:pStyle w:val="3"/>
        <w:spacing w:line="269" w:lineRule="exact"/>
        <w:ind w:left="1240"/>
      </w:pPr>
      <w:r>
        <w:t>服务团队成员应满足以下要求：</w:t>
      </w:r>
    </w:p>
    <w:p>
      <w:pPr>
        <w:pStyle w:val="3"/>
        <w:spacing w:before="6"/>
        <w:rPr>
          <w:sz w:val="15"/>
        </w:rPr>
      </w:pPr>
    </w:p>
    <w:p>
      <w:pPr>
        <w:pStyle w:val="7"/>
        <w:numPr>
          <w:ilvl w:val="3"/>
          <w:numId w:val="4"/>
        </w:numPr>
        <w:tabs>
          <w:tab w:val="left" w:pos="1455"/>
          <w:tab w:val="left" w:pos="1456"/>
        </w:tabs>
        <w:spacing w:before="0" w:after="0" w:line="417" w:lineRule="auto"/>
        <w:ind w:left="1456" w:right="819" w:hanging="428"/>
        <w:jc w:val="left"/>
        <w:rPr>
          <w:rFonts w:ascii="Times New Roman" w:eastAsia="Times New Roman"/>
          <w:sz w:val="21"/>
        </w:rPr>
      </w:pPr>
      <w:r>
        <w:rPr>
          <w:spacing w:val="-6"/>
          <w:w w:val="95"/>
          <w:sz w:val="21"/>
        </w:rPr>
        <w:t xml:space="preserve">拥有土木工程专业背景，熟悉建筑行业国家安全生产方针政策、法律、法规和有关技  </w:t>
      </w:r>
      <w:r>
        <w:rPr>
          <w:spacing w:val="-6"/>
          <w:sz w:val="21"/>
        </w:rPr>
        <w:t>术标准，具有较高政策、理论水平；</w:t>
      </w:r>
    </w:p>
    <w:p>
      <w:pPr>
        <w:pStyle w:val="7"/>
        <w:numPr>
          <w:ilvl w:val="3"/>
          <w:numId w:val="4"/>
        </w:numPr>
        <w:tabs>
          <w:tab w:val="left" w:pos="1455"/>
          <w:tab w:val="left" w:pos="1456"/>
        </w:tabs>
        <w:spacing w:before="0" w:after="0" w:line="417" w:lineRule="auto"/>
        <w:ind w:left="1456" w:right="819" w:hanging="428"/>
        <w:jc w:val="left"/>
        <w:rPr>
          <w:rFonts w:ascii="Times New Roman" w:eastAsia="Times New Roman"/>
          <w:sz w:val="21"/>
        </w:rPr>
      </w:pPr>
      <w:r>
        <w:rPr>
          <w:spacing w:val="-4"/>
          <w:w w:val="95"/>
          <w:sz w:val="21"/>
        </w:rPr>
        <w:t>取得注册建造师或者注册监理工程师、注册安全工程师</w:t>
      </w:r>
      <w:r>
        <w:rPr>
          <w:w w:val="95"/>
          <w:sz w:val="21"/>
        </w:rPr>
        <w:t>（建筑施工相关专业</w:t>
      </w:r>
      <w:r>
        <w:rPr>
          <w:spacing w:val="-34"/>
          <w:w w:val="95"/>
          <w:sz w:val="21"/>
        </w:rPr>
        <w:t>）</w:t>
      </w:r>
      <w:r>
        <w:rPr>
          <w:w w:val="95"/>
          <w:sz w:val="21"/>
        </w:rPr>
        <w:t xml:space="preserve">等执业  </w:t>
      </w:r>
      <w:r>
        <w:rPr>
          <w:sz w:val="21"/>
        </w:rPr>
        <w:t>资格；</w:t>
      </w:r>
    </w:p>
    <w:p>
      <w:pPr>
        <w:pStyle w:val="7"/>
        <w:numPr>
          <w:ilvl w:val="3"/>
          <w:numId w:val="4"/>
        </w:numPr>
        <w:tabs>
          <w:tab w:val="left" w:pos="1455"/>
          <w:tab w:val="left" w:pos="1456"/>
        </w:tabs>
        <w:spacing w:before="0" w:after="0" w:line="269" w:lineRule="exact"/>
        <w:ind w:left="1456" w:right="0" w:hanging="428"/>
        <w:jc w:val="left"/>
        <w:rPr>
          <w:rFonts w:ascii="Times New Roman" w:eastAsia="Times New Roman"/>
          <w:sz w:val="21"/>
        </w:rPr>
      </w:pPr>
      <w:r>
        <w:rPr>
          <w:spacing w:val="-18"/>
          <w:sz w:val="21"/>
        </w:rPr>
        <w:t xml:space="preserve">具有 </w:t>
      </w:r>
      <w:r>
        <w:rPr>
          <w:rFonts w:ascii="Times New Roman" w:eastAsia="Times New Roman"/>
          <w:sz w:val="21"/>
        </w:rPr>
        <w:t>3</w:t>
      </w:r>
      <w:r>
        <w:rPr>
          <w:rFonts w:ascii="Times New Roman" w:eastAsia="Times New Roman"/>
          <w:spacing w:val="-1"/>
          <w:sz w:val="21"/>
        </w:rPr>
        <w:t xml:space="preserve"> </w:t>
      </w:r>
      <w:r>
        <w:rPr>
          <w:sz w:val="21"/>
        </w:rPr>
        <w:t>年以上建筑行业从业经历，实践经验丰富，具有较高的安全管理技术水平；</w:t>
      </w:r>
    </w:p>
    <w:p>
      <w:pPr>
        <w:pStyle w:val="3"/>
        <w:spacing w:before="6"/>
        <w:rPr>
          <w:sz w:val="15"/>
        </w:rPr>
      </w:pPr>
    </w:p>
    <w:p>
      <w:pPr>
        <w:pStyle w:val="7"/>
        <w:numPr>
          <w:ilvl w:val="3"/>
          <w:numId w:val="4"/>
        </w:numPr>
        <w:tabs>
          <w:tab w:val="left" w:pos="1455"/>
          <w:tab w:val="left" w:pos="1456"/>
        </w:tabs>
        <w:spacing w:before="0" w:after="0" w:line="240" w:lineRule="auto"/>
        <w:ind w:left="1456" w:right="0" w:hanging="428"/>
        <w:jc w:val="left"/>
        <w:rPr>
          <w:rFonts w:ascii="Times New Roman" w:eastAsia="Times New Roman"/>
          <w:sz w:val="21"/>
        </w:rPr>
      </w:pPr>
      <w:r>
        <w:rPr>
          <w:sz w:val="21"/>
        </w:rPr>
        <w:t>能深入工程项目施工现场开展工作，有较强发现、分析和解决现场事故隐患的能力。</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7"/>
        <w:rPr>
          <w:sz w:val="22"/>
        </w:rPr>
      </w:pPr>
    </w:p>
    <w:p>
      <w:pPr>
        <w:pStyle w:val="3"/>
        <w:spacing w:before="70"/>
        <w:ind w:right="837"/>
        <w:jc w:val="right"/>
      </w:pPr>
      <w:r>
        <w:rPr>
          <w:w w:val="99"/>
        </w:rPr>
        <w:t>5</w:t>
      </w:r>
    </w:p>
    <w:p>
      <w:pPr>
        <w:spacing w:after="0"/>
        <w:jc w:val="right"/>
        <w:sectPr>
          <w:pgSz w:w="11910" w:h="16840"/>
          <w:pgMar w:top="1460" w:right="980" w:bottom="280" w:left="980" w:header="720" w:footer="720" w:gutter="0"/>
          <w:cols w:space="720" w:num="1"/>
        </w:sectPr>
      </w:pPr>
    </w:p>
    <w:p>
      <w:pPr>
        <w:pStyle w:val="7"/>
        <w:numPr>
          <w:ilvl w:val="0"/>
          <w:numId w:val="2"/>
        </w:numPr>
        <w:tabs>
          <w:tab w:val="left" w:pos="1134"/>
          <w:tab w:val="left" w:pos="1135"/>
        </w:tabs>
        <w:spacing w:before="59" w:after="0" w:line="240" w:lineRule="auto"/>
        <w:ind w:left="1134" w:right="0" w:hanging="315"/>
        <w:jc w:val="left"/>
        <w:rPr>
          <w:rFonts w:ascii="Times New Roman" w:eastAsia="Times New Roman"/>
          <w:sz w:val="21"/>
        </w:rPr>
      </w:pPr>
      <w:bookmarkStart w:id="18" w:name="_bookmark6"/>
      <w:bookmarkEnd w:id="18"/>
      <w:bookmarkStart w:id="19" w:name="_bookmark6"/>
      <w:bookmarkEnd w:id="19"/>
      <w:bookmarkStart w:id="20" w:name="4  服务内容与形式"/>
      <w:bookmarkEnd w:id="20"/>
      <w:r>
        <w:rPr>
          <w:rFonts w:hint="eastAsia" w:ascii="黑体" w:eastAsia="黑体"/>
          <w:sz w:val="21"/>
        </w:rPr>
        <w:t>服务内容与形式</w:t>
      </w:r>
    </w:p>
    <w:p>
      <w:pPr>
        <w:pStyle w:val="3"/>
        <w:spacing w:before="7"/>
        <w:rPr>
          <w:rFonts w:ascii="黑体"/>
        </w:rPr>
      </w:pPr>
    </w:p>
    <w:p>
      <w:pPr>
        <w:pStyle w:val="3"/>
        <w:spacing w:line="417" w:lineRule="auto"/>
        <w:ind w:left="820" w:right="726" w:firstLine="420"/>
      </w:pPr>
      <w:r>
        <w:rPr>
          <w:w w:val="95"/>
        </w:rPr>
        <w:t xml:space="preserve">服务内容包括教育培训、现场服务、技术推广。服务内容应根据保费情况、投保单位、  </w:t>
      </w:r>
      <w:r>
        <w:t>工程项目情况和保险机构情况具体确定。</w:t>
      </w:r>
    </w:p>
    <w:p>
      <w:pPr>
        <w:pStyle w:val="7"/>
        <w:numPr>
          <w:ilvl w:val="1"/>
          <w:numId w:val="2"/>
        </w:numPr>
        <w:tabs>
          <w:tab w:val="left" w:pos="1292"/>
          <w:tab w:val="left" w:pos="1293"/>
        </w:tabs>
        <w:spacing w:before="155" w:after="0" w:line="240" w:lineRule="auto"/>
        <w:ind w:left="1292" w:right="0" w:hanging="473"/>
        <w:jc w:val="left"/>
        <w:rPr>
          <w:rFonts w:ascii="Times New Roman" w:eastAsia="Times New Roman"/>
          <w:sz w:val="21"/>
        </w:rPr>
      </w:pPr>
      <w:bookmarkStart w:id="21" w:name="4.1  线上教育培训"/>
      <w:bookmarkEnd w:id="21"/>
      <w:bookmarkStart w:id="22" w:name="_bookmark7"/>
      <w:bookmarkEnd w:id="22"/>
      <w:bookmarkStart w:id="23" w:name="_bookmark7"/>
      <w:bookmarkEnd w:id="23"/>
      <w:r>
        <w:rPr>
          <w:rFonts w:hint="eastAsia" w:ascii="黑体" w:eastAsia="黑体"/>
          <w:sz w:val="21"/>
        </w:rPr>
        <w:t>线上教育培训</w:t>
      </w:r>
    </w:p>
    <w:p>
      <w:pPr>
        <w:pStyle w:val="3"/>
        <w:spacing w:before="9"/>
        <w:rPr>
          <w:rFonts w:ascii="黑体"/>
          <w:sz w:val="27"/>
        </w:rPr>
      </w:pPr>
    </w:p>
    <w:p>
      <w:pPr>
        <w:pStyle w:val="3"/>
        <w:spacing w:line="417" w:lineRule="auto"/>
        <w:ind w:left="820" w:right="817" w:firstLine="420"/>
      </w:pPr>
      <w:r>
        <w:rPr>
          <w:spacing w:val="-5"/>
          <w:w w:val="95"/>
        </w:rPr>
        <w:t xml:space="preserve">为工程项目开展安全生产在线教育、培训和宣传服务，结合不同岗位、不同类型员工安  </w:t>
      </w:r>
      <w:r>
        <w:rPr>
          <w:spacing w:val="-7"/>
        </w:rPr>
        <w:t xml:space="preserve">全生产需求，采取多种形式开展宣传教育培训。培训频次要保证每年不少于 </w:t>
      </w:r>
      <w:r>
        <w:rPr>
          <w:rFonts w:ascii="Times New Roman" w:eastAsia="Times New Roman"/>
        </w:rPr>
        <w:t xml:space="preserve">1 </w:t>
      </w:r>
      <w:r>
        <w:t>次。</w:t>
      </w:r>
    </w:p>
    <w:p>
      <w:pPr>
        <w:pStyle w:val="7"/>
        <w:numPr>
          <w:ilvl w:val="1"/>
          <w:numId w:val="2"/>
        </w:numPr>
        <w:tabs>
          <w:tab w:val="left" w:pos="1292"/>
          <w:tab w:val="left" w:pos="1293"/>
        </w:tabs>
        <w:spacing w:before="156" w:after="0" w:line="240" w:lineRule="auto"/>
        <w:ind w:left="1292" w:right="0" w:hanging="473"/>
        <w:jc w:val="left"/>
        <w:rPr>
          <w:rFonts w:ascii="Times New Roman" w:eastAsia="Times New Roman"/>
          <w:sz w:val="21"/>
        </w:rPr>
      </w:pPr>
      <w:bookmarkStart w:id="24" w:name="4.2  现场服务"/>
      <w:bookmarkEnd w:id="24"/>
      <w:bookmarkStart w:id="25" w:name="_bookmark8"/>
      <w:bookmarkEnd w:id="25"/>
      <w:bookmarkStart w:id="26" w:name="_bookmark8"/>
      <w:bookmarkEnd w:id="26"/>
      <w:r>
        <w:rPr>
          <w:rFonts w:hint="eastAsia" w:ascii="黑体" w:eastAsia="黑体"/>
          <w:sz w:val="21"/>
        </w:rPr>
        <w:t>现场服务</w:t>
      </w:r>
    </w:p>
    <w:p>
      <w:pPr>
        <w:pStyle w:val="3"/>
        <w:spacing w:before="9"/>
        <w:rPr>
          <w:rFonts w:ascii="黑体"/>
        </w:rPr>
      </w:pPr>
    </w:p>
    <w:p>
      <w:pPr>
        <w:pStyle w:val="7"/>
        <w:numPr>
          <w:ilvl w:val="2"/>
          <w:numId w:val="2"/>
        </w:numPr>
        <w:tabs>
          <w:tab w:val="left" w:pos="1448"/>
          <w:tab w:val="left" w:pos="1449"/>
        </w:tabs>
        <w:spacing w:before="0" w:after="0" w:line="240" w:lineRule="auto"/>
        <w:ind w:left="1448" w:right="0" w:hanging="629"/>
        <w:jc w:val="left"/>
        <w:rPr>
          <w:sz w:val="21"/>
        </w:rPr>
      </w:pPr>
      <w:r>
        <w:rPr>
          <w:sz w:val="21"/>
        </w:rPr>
        <w:t>现场服务风险分级管控</w:t>
      </w:r>
    </w:p>
    <w:p>
      <w:pPr>
        <w:pStyle w:val="3"/>
        <w:spacing w:before="120"/>
        <w:ind w:left="1240"/>
      </w:pPr>
      <w:r>
        <w:t>指导、协助投保单位完善安全生产风险分级管控体系。包括：</w:t>
      </w:r>
    </w:p>
    <w:p>
      <w:pPr>
        <w:pStyle w:val="3"/>
        <w:spacing w:before="6"/>
        <w:rPr>
          <w:sz w:val="15"/>
        </w:rPr>
      </w:pPr>
    </w:p>
    <w:p>
      <w:pPr>
        <w:pStyle w:val="7"/>
        <w:numPr>
          <w:ilvl w:val="3"/>
          <w:numId w:val="2"/>
        </w:numPr>
        <w:tabs>
          <w:tab w:val="left" w:pos="1455"/>
          <w:tab w:val="left" w:pos="1456"/>
        </w:tabs>
        <w:spacing w:before="1" w:after="0" w:line="417" w:lineRule="auto"/>
        <w:ind w:left="1456" w:right="819" w:hanging="428"/>
        <w:jc w:val="left"/>
        <w:rPr>
          <w:sz w:val="21"/>
        </w:rPr>
      </w:pPr>
      <w:r>
        <w:rPr>
          <w:spacing w:val="-9"/>
          <w:w w:val="95"/>
          <w:sz w:val="21"/>
        </w:rPr>
        <w:t xml:space="preserve">风险分级。根据风险危险程度，将工程项目风险点、危险源按照从高到低的原则，划  </w:t>
      </w:r>
      <w:r>
        <w:rPr>
          <w:spacing w:val="-9"/>
          <w:sz w:val="21"/>
        </w:rPr>
        <w:t>分为一、二、三、四个风险级别，建立风险点危险源清单台账；</w:t>
      </w:r>
    </w:p>
    <w:p>
      <w:pPr>
        <w:pStyle w:val="7"/>
        <w:numPr>
          <w:ilvl w:val="3"/>
          <w:numId w:val="2"/>
        </w:numPr>
        <w:tabs>
          <w:tab w:val="left" w:pos="1455"/>
          <w:tab w:val="left" w:pos="1456"/>
        </w:tabs>
        <w:spacing w:before="0" w:after="0" w:line="417" w:lineRule="auto"/>
        <w:ind w:left="1456" w:right="720" w:hanging="428"/>
        <w:jc w:val="left"/>
        <w:rPr>
          <w:sz w:val="21"/>
        </w:rPr>
      </w:pPr>
      <w:r>
        <w:rPr>
          <w:w w:val="95"/>
          <w:sz w:val="21"/>
        </w:rPr>
        <w:t xml:space="preserve">风险评估。工程施工过程中，根据风险点、危险源清单台账，选用合理的评价方法，  </w:t>
      </w:r>
      <w:r>
        <w:rPr>
          <w:sz w:val="21"/>
        </w:rPr>
        <w:t>对风险点、危险源进行风险评价，并制订风险管控措施，进行有效管控；</w:t>
      </w:r>
    </w:p>
    <w:p>
      <w:pPr>
        <w:pStyle w:val="7"/>
        <w:numPr>
          <w:ilvl w:val="3"/>
          <w:numId w:val="2"/>
        </w:numPr>
        <w:tabs>
          <w:tab w:val="left" w:pos="1455"/>
          <w:tab w:val="left" w:pos="1456"/>
        </w:tabs>
        <w:spacing w:before="0" w:after="0" w:line="417" w:lineRule="auto"/>
        <w:ind w:left="1456" w:right="714" w:hanging="428"/>
        <w:jc w:val="left"/>
        <w:rPr>
          <w:sz w:val="21"/>
        </w:rPr>
      </w:pPr>
      <w:r>
        <w:rPr>
          <w:spacing w:val="-12"/>
          <w:w w:val="95"/>
          <w:sz w:val="21"/>
        </w:rPr>
        <w:t>开展风险分级管控。根据工程类型、工序特点、施工活动场所条件、施工设备</w:t>
      </w:r>
      <w:r>
        <w:rPr>
          <w:w w:val="95"/>
          <w:sz w:val="21"/>
        </w:rPr>
        <w:t xml:space="preserve">（设施、  </w:t>
      </w:r>
      <w:r>
        <w:rPr>
          <w:sz w:val="21"/>
        </w:rPr>
        <w:t>机械）配置及周围区域实际情况进行风险识别并分析产生原因；</w:t>
      </w:r>
    </w:p>
    <w:p>
      <w:pPr>
        <w:pStyle w:val="7"/>
        <w:numPr>
          <w:ilvl w:val="3"/>
          <w:numId w:val="2"/>
        </w:numPr>
        <w:tabs>
          <w:tab w:val="left" w:pos="1455"/>
          <w:tab w:val="left" w:pos="1456"/>
        </w:tabs>
        <w:spacing w:before="0" w:after="0" w:line="417" w:lineRule="auto"/>
        <w:ind w:left="1456" w:right="714" w:hanging="428"/>
        <w:jc w:val="left"/>
        <w:rPr>
          <w:sz w:val="21"/>
        </w:rPr>
      </w:pPr>
      <w:r>
        <w:rPr>
          <w:spacing w:val="-15"/>
          <w:w w:val="95"/>
          <w:sz w:val="21"/>
        </w:rPr>
        <w:t xml:space="preserve">建立项目风险管控体系，及时掌握风险发展状态，发现异常应立即采取风险处置措施，  </w:t>
      </w:r>
      <w:r>
        <w:rPr>
          <w:spacing w:val="-15"/>
          <w:sz w:val="21"/>
        </w:rPr>
        <w:t>并做好风险事故应急准备工作；</w:t>
      </w:r>
    </w:p>
    <w:p>
      <w:pPr>
        <w:pStyle w:val="7"/>
        <w:numPr>
          <w:ilvl w:val="3"/>
          <w:numId w:val="2"/>
        </w:numPr>
        <w:tabs>
          <w:tab w:val="left" w:pos="1455"/>
          <w:tab w:val="left" w:pos="1456"/>
        </w:tabs>
        <w:spacing w:before="0" w:after="0" w:line="417" w:lineRule="auto"/>
        <w:ind w:left="1456" w:right="819" w:hanging="428"/>
        <w:jc w:val="left"/>
        <w:rPr>
          <w:sz w:val="21"/>
        </w:rPr>
      </w:pPr>
      <w:r>
        <w:rPr>
          <w:spacing w:val="-7"/>
          <w:w w:val="95"/>
          <w:sz w:val="21"/>
        </w:rPr>
        <w:t xml:space="preserve">评估风险分级管控的有效性。根据工程项目需求，对现有风险分级管控措施的落实情  </w:t>
      </w:r>
      <w:r>
        <w:rPr>
          <w:spacing w:val="-7"/>
          <w:sz w:val="21"/>
        </w:rPr>
        <w:t>况进行评估，对风险管控措施的有效性进行评估，并提出改进建议。</w:t>
      </w:r>
    </w:p>
    <w:p>
      <w:pPr>
        <w:pStyle w:val="7"/>
        <w:numPr>
          <w:ilvl w:val="2"/>
          <w:numId w:val="2"/>
        </w:numPr>
        <w:tabs>
          <w:tab w:val="left" w:pos="1554"/>
          <w:tab w:val="left" w:pos="1555"/>
        </w:tabs>
        <w:spacing w:before="0" w:after="0" w:line="269" w:lineRule="exact"/>
        <w:ind w:left="1554" w:right="0" w:hanging="735"/>
        <w:jc w:val="left"/>
        <w:rPr>
          <w:sz w:val="21"/>
        </w:rPr>
      </w:pPr>
      <w:r>
        <w:rPr>
          <w:sz w:val="21"/>
        </w:rPr>
        <w:t>事故隐患排查</w:t>
      </w:r>
    </w:p>
    <w:p>
      <w:pPr>
        <w:pStyle w:val="3"/>
        <w:spacing w:before="197" w:line="417" w:lineRule="auto"/>
        <w:ind w:left="820" w:right="819" w:firstLine="420"/>
      </w:pPr>
      <w:r>
        <w:rPr>
          <w:spacing w:val="-5"/>
          <w:w w:val="95"/>
        </w:rPr>
        <w:t xml:space="preserve">协助投保单位开展生产安全事故隐患排查，提出事故隐患治理措施与方案。具体服务形  </w:t>
      </w:r>
      <w:r>
        <w:rPr>
          <w:spacing w:val="-5"/>
        </w:rPr>
        <w:t>式包括但不限于：</w:t>
      </w:r>
    </w:p>
    <w:p>
      <w:pPr>
        <w:pStyle w:val="7"/>
        <w:numPr>
          <w:ilvl w:val="3"/>
          <w:numId w:val="2"/>
        </w:numPr>
        <w:tabs>
          <w:tab w:val="left" w:pos="1456"/>
        </w:tabs>
        <w:spacing w:before="0" w:after="0" w:line="417" w:lineRule="auto"/>
        <w:ind w:left="1456" w:right="817" w:hanging="428"/>
        <w:jc w:val="both"/>
        <w:rPr>
          <w:sz w:val="21"/>
        </w:rPr>
      </w:pPr>
      <w:r>
        <w:rPr>
          <w:spacing w:val="-7"/>
          <w:w w:val="95"/>
          <w:sz w:val="21"/>
        </w:rPr>
        <w:t xml:space="preserve">制定事故隐患排查清单。以施工现场各类风险点为基本单元，依据风险分级管控体系  </w:t>
      </w:r>
      <w:r>
        <w:rPr>
          <w:spacing w:val="-12"/>
          <w:w w:val="95"/>
          <w:sz w:val="21"/>
        </w:rPr>
        <w:t xml:space="preserve">中各风险点的控制措施和标准、规程要求，编制该排查单元的事故隐患排查清单，明  </w:t>
      </w:r>
      <w:r>
        <w:rPr>
          <w:spacing w:val="-12"/>
          <w:sz w:val="21"/>
        </w:rPr>
        <w:t>确排查范围、排查内容、排查标准、排查频次等信息；</w:t>
      </w:r>
    </w:p>
    <w:p>
      <w:pPr>
        <w:pStyle w:val="7"/>
        <w:numPr>
          <w:ilvl w:val="3"/>
          <w:numId w:val="2"/>
        </w:numPr>
        <w:tabs>
          <w:tab w:val="left" w:pos="1456"/>
        </w:tabs>
        <w:spacing w:before="0" w:after="0" w:line="417" w:lineRule="auto"/>
        <w:ind w:left="1456" w:right="817" w:hanging="428"/>
        <w:jc w:val="both"/>
        <w:rPr>
          <w:sz w:val="21"/>
        </w:rPr>
      </w:pPr>
      <w:r>
        <w:rPr>
          <w:spacing w:val="-6"/>
          <w:w w:val="95"/>
          <w:sz w:val="21"/>
        </w:rPr>
        <w:t xml:space="preserve">开展生产安全事故隐患排查。深入施工现场进行事故隐患排查，突出重点部位、重点  </w:t>
      </w:r>
      <w:r>
        <w:rPr>
          <w:spacing w:val="-11"/>
          <w:w w:val="95"/>
          <w:sz w:val="21"/>
        </w:rPr>
        <w:t xml:space="preserve">环节、重点设备设施、重点作业行为、重点工艺、重点作业岗位，提出事故隐患整改  </w:t>
      </w:r>
      <w:r>
        <w:rPr>
          <w:spacing w:val="-11"/>
          <w:sz w:val="21"/>
        </w:rPr>
        <w:t>建议。</w:t>
      </w:r>
    </w:p>
    <w:p>
      <w:pPr>
        <w:pStyle w:val="3"/>
        <w:spacing w:before="10"/>
        <w:rPr>
          <w:sz w:val="13"/>
        </w:rPr>
      </w:pPr>
    </w:p>
    <w:p>
      <w:pPr>
        <w:pStyle w:val="3"/>
        <w:spacing w:before="70"/>
        <w:ind w:right="837"/>
        <w:jc w:val="right"/>
      </w:pPr>
      <w:r>
        <w:rPr>
          <w:w w:val="99"/>
        </w:rPr>
        <w:t>6</w:t>
      </w:r>
    </w:p>
    <w:p>
      <w:pPr>
        <w:spacing w:after="0"/>
        <w:jc w:val="right"/>
        <w:sectPr>
          <w:pgSz w:w="11910" w:h="16840"/>
          <w:pgMar w:top="1540" w:right="980" w:bottom="280" w:left="980" w:header="720" w:footer="720" w:gutter="0"/>
          <w:cols w:space="720" w:num="1"/>
        </w:sectPr>
      </w:pPr>
    </w:p>
    <w:p>
      <w:pPr>
        <w:pStyle w:val="7"/>
        <w:numPr>
          <w:ilvl w:val="2"/>
          <w:numId w:val="2"/>
        </w:numPr>
        <w:tabs>
          <w:tab w:val="left" w:pos="1554"/>
          <w:tab w:val="left" w:pos="1555"/>
        </w:tabs>
        <w:spacing w:before="63" w:after="0" w:line="240" w:lineRule="auto"/>
        <w:ind w:left="1554" w:right="0" w:hanging="735"/>
        <w:jc w:val="left"/>
        <w:rPr>
          <w:sz w:val="21"/>
        </w:rPr>
      </w:pPr>
      <w:r>
        <w:rPr>
          <w:sz w:val="21"/>
        </w:rPr>
        <w:t>安全生产标准化建设</w:t>
      </w:r>
    </w:p>
    <w:p>
      <w:pPr>
        <w:pStyle w:val="3"/>
        <w:spacing w:before="120" w:line="417" w:lineRule="auto"/>
        <w:ind w:left="820" w:right="817" w:firstLine="420"/>
      </w:pPr>
      <w:r>
        <w:rPr>
          <w:spacing w:val="-5"/>
          <w:w w:val="95"/>
        </w:rPr>
        <w:t xml:space="preserve">协助编制安全生产标准化建设方案，制定、修订安全管理制度，开展安全生产标准化自  </w:t>
      </w:r>
      <w:r>
        <w:rPr>
          <w:spacing w:val="-5"/>
        </w:rPr>
        <w:t>评。包括：</w:t>
      </w:r>
    </w:p>
    <w:p>
      <w:pPr>
        <w:pStyle w:val="7"/>
        <w:numPr>
          <w:ilvl w:val="3"/>
          <w:numId w:val="2"/>
        </w:numPr>
        <w:tabs>
          <w:tab w:val="left" w:pos="1455"/>
          <w:tab w:val="left" w:pos="1456"/>
        </w:tabs>
        <w:spacing w:before="0" w:after="0" w:line="417" w:lineRule="auto"/>
        <w:ind w:left="1456" w:right="819" w:hanging="428"/>
        <w:jc w:val="left"/>
        <w:rPr>
          <w:sz w:val="21"/>
        </w:rPr>
      </w:pPr>
      <w:r>
        <w:rPr>
          <w:spacing w:val="-3"/>
          <w:w w:val="95"/>
          <w:sz w:val="21"/>
        </w:rPr>
        <w:t xml:space="preserve">协助未达标或正在准备进行标准化达标的工程项目制定安全生产标准化建设方案，开  </w:t>
      </w:r>
      <w:r>
        <w:rPr>
          <w:spacing w:val="-3"/>
          <w:sz w:val="21"/>
        </w:rPr>
        <w:t>展安全生产标准化建设；</w:t>
      </w:r>
    </w:p>
    <w:p>
      <w:pPr>
        <w:pStyle w:val="7"/>
        <w:numPr>
          <w:ilvl w:val="3"/>
          <w:numId w:val="2"/>
        </w:numPr>
        <w:tabs>
          <w:tab w:val="left" w:pos="1455"/>
          <w:tab w:val="left" w:pos="1456"/>
        </w:tabs>
        <w:spacing w:before="0" w:after="0" w:line="269" w:lineRule="exact"/>
        <w:ind w:left="1456" w:right="0" w:hanging="428"/>
        <w:jc w:val="left"/>
        <w:rPr>
          <w:sz w:val="21"/>
        </w:rPr>
      </w:pPr>
      <w:r>
        <w:rPr>
          <w:spacing w:val="-4"/>
          <w:sz w:val="21"/>
        </w:rPr>
        <w:t>定期对工程项目标准化建设运行过程中存在的问题和薄弱环节，提出有针对性的建议。</w:t>
      </w:r>
    </w:p>
    <w:p>
      <w:pPr>
        <w:pStyle w:val="3"/>
        <w:spacing w:before="6"/>
        <w:rPr>
          <w:sz w:val="15"/>
        </w:rPr>
      </w:pPr>
    </w:p>
    <w:p>
      <w:pPr>
        <w:pStyle w:val="7"/>
        <w:numPr>
          <w:ilvl w:val="2"/>
          <w:numId w:val="2"/>
        </w:numPr>
        <w:tabs>
          <w:tab w:val="left" w:pos="1554"/>
          <w:tab w:val="left" w:pos="1555"/>
        </w:tabs>
        <w:spacing w:before="0" w:after="0" w:line="240" w:lineRule="auto"/>
        <w:ind w:left="1554" w:right="0" w:hanging="735"/>
        <w:jc w:val="left"/>
        <w:rPr>
          <w:sz w:val="21"/>
        </w:rPr>
      </w:pPr>
      <w:r>
        <w:rPr>
          <w:sz w:val="21"/>
        </w:rPr>
        <w:t>生产安全事故应急预案编制和演练</w:t>
      </w:r>
    </w:p>
    <w:p>
      <w:pPr>
        <w:pStyle w:val="3"/>
        <w:spacing w:before="7"/>
        <w:rPr>
          <w:sz w:val="15"/>
        </w:rPr>
      </w:pPr>
    </w:p>
    <w:p>
      <w:pPr>
        <w:pStyle w:val="3"/>
        <w:spacing w:line="417" w:lineRule="auto"/>
        <w:ind w:left="820" w:right="726" w:firstLine="420"/>
      </w:pPr>
      <w:r>
        <w:t>协助针对可能发生的生产安全事故制定完善的应急救援预案，对应急准备和应急响应的</w:t>
      </w:r>
      <w:r>
        <w:rPr>
          <w:w w:val="95"/>
        </w:rPr>
        <w:t>各方面预先做出详细安排，以便迅速、有序地开展应急行动。具体服务形式包括但不限于：</w:t>
      </w:r>
    </w:p>
    <w:p>
      <w:pPr>
        <w:pStyle w:val="7"/>
        <w:numPr>
          <w:ilvl w:val="3"/>
          <w:numId w:val="2"/>
        </w:numPr>
        <w:tabs>
          <w:tab w:val="left" w:pos="1455"/>
          <w:tab w:val="left" w:pos="1456"/>
        </w:tabs>
        <w:spacing w:before="0" w:after="0" w:line="417" w:lineRule="auto"/>
        <w:ind w:left="1456" w:right="714" w:hanging="428"/>
        <w:jc w:val="left"/>
        <w:rPr>
          <w:sz w:val="21"/>
        </w:rPr>
      </w:pPr>
      <w:r>
        <w:rPr>
          <w:spacing w:val="-13"/>
          <w:w w:val="95"/>
          <w:sz w:val="21"/>
        </w:rPr>
        <w:t xml:space="preserve">协助进行应急预案编制工作。在工程项目有需求时，协助投保单位编制综合应急预案、  </w:t>
      </w:r>
      <w:r>
        <w:rPr>
          <w:spacing w:val="-13"/>
          <w:sz w:val="21"/>
        </w:rPr>
        <w:t>专项应急预案和现场处置方案；</w:t>
      </w:r>
    </w:p>
    <w:p>
      <w:pPr>
        <w:pStyle w:val="7"/>
        <w:numPr>
          <w:ilvl w:val="3"/>
          <w:numId w:val="2"/>
        </w:numPr>
        <w:tabs>
          <w:tab w:val="left" w:pos="1455"/>
          <w:tab w:val="left" w:pos="1456"/>
        </w:tabs>
        <w:spacing w:before="0" w:after="0" w:line="417" w:lineRule="auto"/>
        <w:ind w:left="1456" w:right="714" w:hanging="428"/>
        <w:jc w:val="left"/>
        <w:rPr>
          <w:sz w:val="21"/>
        </w:rPr>
      </w:pPr>
      <w:r>
        <w:rPr>
          <w:spacing w:val="-12"/>
          <w:w w:val="95"/>
          <w:sz w:val="21"/>
        </w:rPr>
        <w:t xml:space="preserve">协助进行应急预案内部评审。对于已编制并通过评审的应急预案，为确保预案针对性、  </w:t>
      </w:r>
      <w:r>
        <w:rPr>
          <w:spacing w:val="-12"/>
          <w:sz w:val="21"/>
        </w:rPr>
        <w:t>合理性、完整性、实用性，协助对应急预案进行内部评审并提出修改意见；</w:t>
      </w:r>
    </w:p>
    <w:p>
      <w:pPr>
        <w:pStyle w:val="7"/>
        <w:numPr>
          <w:ilvl w:val="3"/>
          <w:numId w:val="2"/>
        </w:numPr>
        <w:tabs>
          <w:tab w:val="left" w:pos="1455"/>
          <w:tab w:val="left" w:pos="1456"/>
        </w:tabs>
        <w:spacing w:before="0" w:after="0" w:line="417" w:lineRule="auto"/>
        <w:ind w:left="1456" w:right="720" w:hanging="428"/>
        <w:jc w:val="left"/>
        <w:rPr>
          <w:sz w:val="21"/>
        </w:rPr>
      </w:pPr>
      <w:r>
        <w:rPr>
          <w:w w:val="95"/>
          <w:sz w:val="21"/>
        </w:rPr>
        <w:t xml:space="preserve">协助组织应急救援演练及评估。协助或指导组织综合应急演练或专项应急演练服务，  </w:t>
      </w:r>
      <w:r>
        <w:rPr>
          <w:sz w:val="21"/>
        </w:rPr>
        <w:t>并对应急演练全过程进行科学分析和客观评价指导。</w:t>
      </w:r>
    </w:p>
    <w:p>
      <w:pPr>
        <w:pStyle w:val="7"/>
        <w:numPr>
          <w:ilvl w:val="1"/>
          <w:numId w:val="2"/>
        </w:numPr>
        <w:tabs>
          <w:tab w:val="left" w:pos="1292"/>
          <w:tab w:val="left" w:pos="1293"/>
        </w:tabs>
        <w:spacing w:before="155" w:after="0" w:line="240" w:lineRule="auto"/>
        <w:ind w:left="1292" w:right="0" w:hanging="473"/>
        <w:jc w:val="left"/>
        <w:rPr>
          <w:rFonts w:ascii="Times New Roman" w:eastAsia="Times New Roman"/>
          <w:sz w:val="21"/>
        </w:rPr>
      </w:pPr>
      <w:bookmarkStart w:id="27" w:name="4.3  安全生产科技推广应用"/>
      <w:bookmarkEnd w:id="27"/>
      <w:bookmarkStart w:id="28" w:name="_bookmark9"/>
      <w:bookmarkEnd w:id="28"/>
      <w:bookmarkStart w:id="29" w:name="_bookmark9"/>
      <w:bookmarkEnd w:id="29"/>
      <w:r>
        <w:rPr>
          <w:rFonts w:hint="eastAsia" w:ascii="黑体" w:eastAsia="黑体"/>
          <w:sz w:val="21"/>
        </w:rPr>
        <w:t>安全生产科技推广应用</w:t>
      </w:r>
    </w:p>
    <w:p>
      <w:pPr>
        <w:pStyle w:val="3"/>
        <w:spacing w:before="8"/>
        <w:rPr>
          <w:rFonts w:ascii="黑体"/>
          <w:sz w:val="27"/>
        </w:rPr>
      </w:pPr>
    </w:p>
    <w:p>
      <w:pPr>
        <w:pStyle w:val="7"/>
        <w:numPr>
          <w:ilvl w:val="2"/>
          <w:numId w:val="2"/>
        </w:numPr>
        <w:tabs>
          <w:tab w:val="left" w:pos="1448"/>
          <w:tab w:val="left" w:pos="1449"/>
        </w:tabs>
        <w:spacing w:before="1" w:after="0" w:line="240" w:lineRule="auto"/>
        <w:ind w:left="1448" w:right="0" w:hanging="629"/>
        <w:jc w:val="left"/>
        <w:rPr>
          <w:sz w:val="21"/>
        </w:rPr>
      </w:pPr>
      <w:r>
        <w:rPr>
          <w:sz w:val="21"/>
        </w:rPr>
        <w:t>组织安全生产技术交流研讨</w:t>
      </w:r>
    </w:p>
    <w:p>
      <w:pPr>
        <w:pStyle w:val="3"/>
        <w:spacing w:before="6"/>
        <w:rPr>
          <w:sz w:val="15"/>
        </w:rPr>
      </w:pPr>
    </w:p>
    <w:p>
      <w:pPr>
        <w:pStyle w:val="3"/>
        <w:spacing w:line="417" w:lineRule="auto"/>
        <w:ind w:left="820" w:right="819" w:firstLine="420"/>
      </w:pPr>
      <w:r>
        <w:rPr>
          <w:spacing w:val="-5"/>
          <w:w w:val="95"/>
        </w:rPr>
        <w:t xml:space="preserve">组织投保单位开展安全施工交流研讨，介绍国内外安全施工先进技术，督促投保单位加  </w:t>
      </w:r>
      <w:r>
        <w:rPr>
          <w:spacing w:val="-5"/>
        </w:rPr>
        <w:t>大安全生产费用投入。</w:t>
      </w:r>
    </w:p>
    <w:p>
      <w:pPr>
        <w:pStyle w:val="7"/>
        <w:numPr>
          <w:ilvl w:val="2"/>
          <w:numId w:val="2"/>
        </w:numPr>
        <w:tabs>
          <w:tab w:val="left" w:pos="1346"/>
        </w:tabs>
        <w:spacing w:before="0" w:after="0" w:line="269" w:lineRule="exact"/>
        <w:ind w:left="1345" w:right="0" w:hanging="526"/>
        <w:jc w:val="left"/>
        <w:rPr>
          <w:sz w:val="21"/>
        </w:rPr>
      </w:pPr>
      <w:r>
        <w:rPr>
          <w:sz w:val="21"/>
        </w:rPr>
        <w:t>推介安全施工科技成果和先进技术装备</w:t>
      </w:r>
    </w:p>
    <w:p>
      <w:pPr>
        <w:pStyle w:val="3"/>
        <w:spacing w:before="7"/>
        <w:rPr>
          <w:sz w:val="15"/>
        </w:rPr>
      </w:pPr>
    </w:p>
    <w:p>
      <w:pPr>
        <w:pStyle w:val="3"/>
        <w:spacing w:line="417" w:lineRule="auto"/>
        <w:ind w:left="820" w:right="819" w:firstLine="420"/>
      </w:pPr>
      <w:r>
        <w:rPr>
          <w:spacing w:val="-6"/>
          <w:w w:val="95"/>
        </w:rPr>
        <w:t xml:space="preserve">与科研及中介技术服务机构合作，搭建为投保单位提供安全技术服务的平台，促使科技  </w:t>
      </w:r>
      <w:r>
        <w:rPr>
          <w:spacing w:val="-6"/>
        </w:rPr>
        <w:t>成果的直接转化。</w:t>
      </w:r>
    </w:p>
    <w:p>
      <w:pPr>
        <w:pStyle w:val="7"/>
        <w:numPr>
          <w:ilvl w:val="1"/>
          <w:numId w:val="2"/>
        </w:numPr>
        <w:tabs>
          <w:tab w:val="left" w:pos="1292"/>
          <w:tab w:val="left" w:pos="1293"/>
        </w:tabs>
        <w:spacing w:before="156" w:after="0" w:line="240" w:lineRule="auto"/>
        <w:ind w:left="1292" w:right="0" w:hanging="473"/>
        <w:jc w:val="left"/>
        <w:rPr>
          <w:rFonts w:ascii="Times New Roman" w:eastAsia="Times New Roman"/>
          <w:sz w:val="21"/>
        </w:rPr>
      </w:pPr>
      <w:bookmarkStart w:id="30" w:name="4.4  其他有关事故预防服务"/>
      <w:bookmarkEnd w:id="30"/>
      <w:bookmarkStart w:id="31" w:name="_bookmark10"/>
      <w:bookmarkEnd w:id="31"/>
      <w:bookmarkStart w:id="32" w:name="_bookmark10"/>
      <w:bookmarkEnd w:id="32"/>
      <w:r>
        <w:rPr>
          <w:rFonts w:hint="eastAsia" w:ascii="黑体" w:eastAsia="黑体"/>
          <w:sz w:val="21"/>
        </w:rPr>
        <w:t>其他有关事故预防服务</w:t>
      </w:r>
    </w:p>
    <w:p>
      <w:pPr>
        <w:pStyle w:val="3"/>
        <w:spacing w:before="9"/>
        <w:rPr>
          <w:rFonts w:ascii="黑体"/>
          <w:sz w:val="27"/>
        </w:rPr>
      </w:pPr>
    </w:p>
    <w:p>
      <w:pPr>
        <w:pStyle w:val="3"/>
        <w:ind w:left="1240"/>
      </w:pPr>
      <w:r>
        <w:t>按照保险合同约定开展的其他事故预防服务。</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27"/>
        </w:rPr>
      </w:pPr>
    </w:p>
    <w:p>
      <w:pPr>
        <w:pStyle w:val="3"/>
        <w:spacing w:before="70"/>
        <w:ind w:right="837"/>
        <w:jc w:val="right"/>
      </w:pPr>
      <w:r>
        <w:rPr>
          <w:w w:val="99"/>
        </w:rPr>
        <w:t>7</w:t>
      </w:r>
    </w:p>
    <w:p>
      <w:pPr>
        <w:spacing w:after="0"/>
        <w:jc w:val="right"/>
        <w:sectPr>
          <w:pgSz w:w="11910" w:h="16840"/>
          <w:pgMar w:top="1380" w:right="980" w:bottom="280" w:left="980" w:header="720" w:footer="720" w:gutter="0"/>
          <w:cols w:space="720" w:num="1"/>
        </w:sectPr>
      </w:pPr>
    </w:p>
    <w:p>
      <w:pPr>
        <w:pStyle w:val="7"/>
        <w:numPr>
          <w:ilvl w:val="0"/>
          <w:numId w:val="2"/>
        </w:numPr>
        <w:tabs>
          <w:tab w:val="left" w:pos="1134"/>
          <w:tab w:val="left" w:pos="1135"/>
        </w:tabs>
        <w:spacing w:before="59" w:after="0" w:line="240" w:lineRule="auto"/>
        <w:ind w:left="1134" w:right="0" w:hanging="315"/>
        <w:jc w:val="left"/>
        <w:rPr>
          <w:rFonts w:ascii="Times New Roman" w:eastAsia="Times New Roman"/>
          <w:sz w:val="21"/>
        </w:rPr>
      </w:pPr>
      <w:bookmarkStart w:id="33" w:name="5  服务流程"/>
      <w:bookmarkEnd w:id="33"/>
      <w:bookmarkStart w:id="34" w:name="_bookmark11"/>
      <w:bookmarkEnd w:id="34"/>
      <w:bookmarkStart w:id="35" w:name="_bookmark11"/>
      <w:bookmarkEnd w:id="35"/>
      <w:r>
        <w:rPr>
          <w:rFonts w:hint="eastAsia" w:ascii="黑体" w:eastAsia="黑体"/>
          <w:sz w:val="21"/>
        </w:rPr>
        <w:t>服务流程</w:t>
      </w:r>
    </w:p>
    <w:p>
      <w:pPr>
        <w:pStyle w:val="3"/>
        <w:rPr>
          <w:rFonts w:ascii="黑体"/>
          <w:sz w:val="22"/>
        </w:rPr>
      </w:pPr>
    </w:p>
    <w:p>
      <w:pPr>
        <w:pStyle w:val="7"/>
        <w:numPr>
          <w:ilvl w:val="1"/>
          <w:numId w:val="2"/>
        </w:numPr>
        <w:tabs>
          <w:tab w:val="left" w:pos="1292"/>
          <w:tab w:val="left" w:pos="1293"/>
        </w:tabs>
        <w:spacing w:before="150" w:after="0" w:line="240" w:lineRule="auto"/>
        <w:ind w:left="1292" w:right="0" w:hanging="473"/>
        <w:jc w:val="left"/>
        <w:rPr>
          <w:rFonts w:ascii="Times New Roman" w:eastAsia="Times New Roman"/>
          <w:sz w:val="21"/>
        </w:rPr>
      </w:pPr>
      <w:bookmarkStart w:id="36" w:name="5.1  现状条件与调查评估"/>
      <w:bookmarkEnd w:id="36"/>
      <w:bookmarkStart w:id="37" w:name="_bookmark12"/>
      <w:bookmarkEnd w:id="37"/>
      <w:bookmarkStart w:id="38" w:name="_bookmark12"/>
      <w:bookmarkEnd w:id="38"/>
      <w:r>
        <w:rPr>
          <w:rFonts w:hint="eastAsia" w:ascii="黑体" w:eastAsia="黑体"/>
          <w:sz w:val="21"/>
        </w:rPr>
        <w:t>现状条件与调查评估</w:t>
      </w:r>
    </w:p>
    <w:p>
      <w:pPr>
        <w:pStyle w:val="3"/>
        <w:spacing w:before="9"/>
        <w:rPr>
          <w:rFonts w:ascii="黑体"/>
          <w:sz w:val="27"/>
        </w:rPr>
      </w:pPr>
    </w:p>
    <w:p>
      <w:pPr>
        <w:pStyle w:val="7"/>
        <w:numPr>
          <w:ilvl w:val="2"/>
          <w:numId w:val="2"/>
        </w:numPr>
        <w:tabs>
          <w:tab w:val="left" w:pos="1449"/>
        </w:tabs>
        <w:spacing w:before="0" w:after="0" w:line="417" w:lineRule="auto"/>
        <w:ind w:left="820" w:right="817" w:firstLine="0"/>
        <w:jc w:val="both"/>
        <w:rPr>
          <w:sz w:val="21"/>
        </w:rPr>
      </w:pPr>
      <w:r>
        <w:rPr>
          <w:spacing w:val="-5"/>
          <w:sz w:val="21"/>
        </w:rPr>
        <w:t xml:space="preserve">保险机构应在保险合同签订后 </w:t>
      </w:r>
      <w:r>
        <w:rPr>
          <w:rFonts w:ascii="Times New Roman" w:eastAsia="Times New Roman"/>
          <w:sz w:val="21"/>
        </w:rPr>
        <w:t>5</w:t>
      </w:r>
      <w:r>
        <w:rPr>
          <w:rFonts w:ascii="Times New Roman" w:eastAsia="Times New Roman"/>
          <w:spacing w:val="-9"/>
          <w:sz w:val="21"/>
        </w:rPr>
        <w:t xml:space="preserve"> </w:t>
      </w:r>
      <w:r>
        <w:rPr>
          <w:spacing w:val="-10"/>
          <w:sz w:val="21"/>
        </w:rPr>
        <w:t>日内，确定服务机构并书面通知投保单位。保险合同</w:t>
      </w:r>
      <w:r>
        <w:rPr>
          <w:spacing w:val="-15"/>
          <w:w w:val="95"/>
          <w:sz w:val="21"/>
        </w:rPr>
        <w:t xml:space="preserve">签订完成且工程项目开工后，服务机构派员到达工程项目现场，对安全生产条件进行全面调   </w:t>
      </w:r>
      <w:r>
        <w:rPr>
          <w:spacing w:val="-9"/>
          <w:w w:val="95"/>
          <w:sz w:val="21"/>
        </w:rPr>
        <w:t xml:space="preserve">查。服务机构提前与投保单位联系确认具体时间并做好准备工作。调查完成后，服务机构编   </w:t>
      </w:r>
      <w:r>
        <w:rPr>
          <w:spacing w:val="-9"/>
          <w:sz w:val="21"/>
        </w:rPr>
        <w:t>制施工现场条件调查与评估分析报告，报送保险机构专职管理部门。</w:t>
      </w:r>
    </w:p>
    <w:p>
      <w:pPr>
        <w:pStyle w:val="7"/>
        <w:numPr>
          <w:ilvl w:val="2"/>
          <w:numId w:val="2"/>
        </w:numPr>
        <w:tabs>
          <w:tab w:val="left" w:pos="1449"/>
        </w:tabs>
        <w:spacing w:before="0" w:after="0" w:line="268" w:lineRule="exact"/>
        <w:ind w:left="1448" w:right="0" w:hanging="629"/>
        <w:jc w:val="both"/>
        <w:rPr>
          <w:sz w:val="21"/>
        </w:rPr>
      </w:pPr>
      <w:r>
        <w:rPr>
          <w:sz w:val="21"/>
        </w:rPr>
        <w:t>施工现场调查的主要内容包括：</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建设项目环境情况；</w:t>
      </w:r>
    </w:p>
    <w:p>
      <w:pPr>
        <w:pStyle w:val="3"/>
        <w:spacing w:before="6"/>
        <w:rPr>
          <w:sz w:val="15"/>
        </w:rPr>
      </w:pPr>
    </w:p>
    <w:p>
      <w:pPr>
        <w:pStyle w:val="7"/>
        <w:numPr>
          <w:ilvl w:val="0"/>
          <w:numId w:val="5"/>
        </w:numPr>
        <w:tabs>
          <w:tab w:val="left" w:pos="2080"/>
        </w:tabs>
        <w:spacing w:before="0" w:after="0" w:line="240" w:lineRule="auto"/>
        <w:ind w:left="2080" w:right="0" w:hanging="212"/>
        <w:jc w:val="left"/>
        <w:rPr>
          <w:sz w:val="21"/>
        </w:rPr>
      </w:pPr>
      <w:r>
        <w:rPr>
          <w:sz w:val="21"/>
        </w:rPr>
        <w:t>现场的实际施工进度；</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项目经理、专职安全生产管理人员到位履职情况；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现场安全生产管理体系建立及运行情况；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现场安全投入与安全设施设置情况；</w:t>
      </w:r>
    </w:p>
    <w:p>
      <w:pPr>
        <w:pStyle w:val="3"/>
        <w:spacing w:before="6"/>
        <w:rPr>
          <w:sz w:val="15"/>
        </w:rPr>
      </w:pPr>
    </w:p>
    <w:p>
      <w:pPr>
        <w:pStyle w:val="7"/>
        <w:numPr>
          <w:ilvl w:val="0"/>
          <w:numId w:val="5"/>
        </w:numPr>
        <w:tabs>
          <w:tab w:val="left" w:pos="2080"/>
        </w:tabs>
        <w:spacing w:before="0" w:after="0" w:line="240" w:lineRule="auto"/>
        <w:ind w:left="2080" w:right="0" w:hanging="212"/>
        <w:jc w:val="left"/>
        <w:rPr>
          <w:sz w:val="21"/>
        </w:rPr>
      </w:pPr>
      <w:r>
        <w:rPr>
          <w:sz w:val="21"/>
        </w:rPr>
        <w:t>现场人员安全培训教育情况；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危大工程专项施工方案制定及现场实施落实情况；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现场安全设施的设置情况；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w w:val="95"/>
          <w:sz w:val="21"/>
        </w:rPr>
        <w:t>特种机械设备维护与运行情况；</w:t>
      </w:r>
    </w:p>
    <w:p>
      <w:pPr>
        <w:pStyle w:val="3"/>
        <w:spacing w:before="6"/>
        <w:rPr>
          <w:sz w:val="15"/>
        </w:rPr>
      </w:pPr>
    </w:p>
    <w:p>
      <w:pPr>
        <w:pStyle w:val="7"/>
        <w:numPr>
          <w:ilvl w:val="0"/>
          <w:numId w:val="5"/>
        </w:numPr>
        <w:tabs>
          <w:tab w:val="left" w:pos="2080"/>
        </w:tabs>
        <w:spacing w:before="0" w:after="0" w:line="240" w:lineRule="auto"/>
        <w:ind w:left="2080" w:right="0" w:hanging="212"/>
        <w:jc w:val="left"/>
        <w:rPr>
          <w:sz w:val="21"/>
        </w:rPr>
      </w:pPr>
      <w:r>
        <w:rPr>
          <w:w w:val="95"/>
          <w:sz w:val="21"/>
        </w:rPr>
        <w:t>过往安全生产水平及损失情况；</w:t>
      </w:r>
    </w:p>
    <w:p>
      <w:pPr>
        <w:pStyle w:val="3"/>
        <w:spacing w:before="7"/>
        <w:rPr>
          <w:sz w:val="15"/>
        </w:rPr>
      </w:pPr>
    </w:p>
    <w:p>
      <w:pPr>
        <w:pStyle w:val="7"/>
        <w:numPr>
          <w:ilvl w:val="0"/>
          <w:numId w:val="5"/>
        </w:numPr>
        <w:tabs>
          <w:tab w:val="left" w:pos="2080"/>
        </w:tabs>
        <w:spacing w:before="0" w:after="0" w:line="240" w:lineRule="auto"/>
        <w:ind w:left="2080" w:right="0" w:hanging="212"/>
        <w:jc w:val="left"/>
        <w:rPr>
          <w:sz w:val="21"/>
        </w:rPr>
      </w:pPr>
      <w:r>
        <w:rPr>
          <w:sz w:val="21"/>
        </w:rPr>
        <w:t>其他有关情况。</w:t>
      </w:r>
    </w:p>
    <w:p>
      <w:pPr>
        <w:pStyle w:val="3"/>
        <w:spacing w:before="9"/>
      </w:pPr>
    </w:p>
    <w:p>
      <w:pPr>
        <w:pStyle w:val="7"/>
        <w:numPr>
          <w:ilvl w:val="1"/>
          <w:numId w:val="2"/>
        </w:numPr>
        <w:tabs>
          <w:tab w:val="left" w:pos="1292"/>
          <w:tab w:val="left" w:pos="1293"/>
        </w:tabs>
        <w:spacing w:before="0" w:after="0" w:line="240" w:lineRule="auto"/>
        <w:ind w:left="1292" w:right="0" w:hanging="473"/>
        <w:jc w:val="left"/>
        <w:rPr>
          <w:rFonts w:ascii="Times New Roman" w:eastAsia="Times New Roman"/>
          <w:sz w:val="21"/>
        </w:rPr>
      </w:pPr>
      <w:bookmarkStart w:id="39" w:name="5.2  服务方案编制与告知"/>
      <w:bookmarkEnd w:id="39"/>
      <w:bookmarkStart w:id="40" w:name="_bookmark13"/>
      <w:bookmarkEnd w:id="40"/>
      <w:bookmarkStart w:id="41" w:name="_bookmark13"/>
      <w:bookmarkEnd w:id="41"/>
      <w:r>
        <w:rPr>
          <w:rFonts w:hint="eastAsia" w:ascii="黑体" w:eastAsia="黑体"/>
          <w:sz w:val="21"/>
        </w:rPr>
        <w:t>服务方案编制与告知</w:t>
      </w:r>
    </w:p>
    <w:p>
      <w:pPr>
        <w:pStyle w:val="3"/>
        <w:spacing w:before="7"/>
        <w:rPr>
          <w:rFonts w:ascii="黑体"/>
        </w:rPr>
      </w:pPr>
    </w:p>
    <w:p>
      <w:pPr>
        <w:pStyle w:val="7"/>
        <w:numPr>
          <w:ilvl w:val="2"/>
          <w:numId w:val="2"/>
        </w:numPr>
        <w:tabs>
          <w:tab w:val="left" w:pos="1448"/>
          <w:tab w:val="left" w:pos="1449"/>
        </w:tabs>
        <w:spacing w:before="0" w:after="0" w:line="240" w:lineRule="auto"/>
        <w:ind w:left="1448" w:right="0" w:hanging="629"/>
        <w:jc w:val="left"/>
        <w:rPr>
          <w:sz w:val="21"/>
        </w:rPr>
      </w:pPr>
      <w:r>
        <w:rPr>
          <w:sz w:val="21"/>
        </w:rPr>
        <w:t>服务方案编制</w:t>
      </w:r>
    </w:p>
    <w:p>
      <w:pPr>
        <w:pStyle w:val="3"/>
        <w:spacing w:before="7"/>
        <w:rPr>
          <w:sz w:val="15"/>
        </w:rPr>
      </w:pPr>
    </w:p>
    <w:p>
      <w:pPr>
        <w:pStyle w:val="3"/>
        <w:spacing w:line="417" w:lineRule="auto"/>
        <w:ind w:left="820" w:right="714" w:firstLine="420"/>
      </w:pPr>
      <w:r>
        <w:rPr>
          <w:spacing w:val="-6"/>
        </w:rPr>
        <w:t>保险机构收到调查与评估分析报告后，根据保险机构内部标准确定项目服务方案基本框</w:t>
      </w:r>
      <w:r>
        <w:rPr>
          <w:spacing w:val="-10"/>
        </w:rPr>
        <w:t>架，及时回复服务机构。服务机构据此编制具体服务方案，报保险机构审批。保险机构确定</w:t>
      </w:r>
      <w:r>
        <w:rPr>
          <w:spacing w:val="-18"/>
          <w:w w:val="95"/>
        </w:rPr>
        <w:t xml:space="preserve">服务方案基本框架、最终服务方案前，应与投保单位沟通，并充分考虑项目特点、保费规模、   </w:t>
      </w:r>
      <w:r>
        <w:rPr>
          <w:spacing w:val="-18"/>
        </w:rPr>
        <w:t>人员状况、安全管理基础、历史事故数据以及安全生产目标要求。</w:t>
      </w:r>
    </w:p>
    <w:p>
      <w:pPr>
        <w:pStyle w:val="7"/>
        <w:numPr>
          <w:ilvl w:val="2"/>
          <w:numId w:val="2"/>
        </w:numPr>
        <w:tabs>
          <w:tab w:val="left" w:pos="1448"/>
          <w:tab w:val="left" w:pos="1449"/>
        </w:tabs>
        <w:spacing w:before="0" w:after="0" w:line="268" w:lineRule="exact"/>
        <w:ind w:left="1448" w:right="0" w:hanging="629"/>
        <w:jc w:val="left"/>
        <w:rPr>
          <w:sz w:val="21"/>
        </w:rPr>
      </w:pPr>
      <w:r>
        <w:rPr>
          <w:sz w:val="21"/>
        </w:rPr>
        <w:t>服务方案告知</w:t>
      </w:r>
    </w:p>
    <w:p>
      <w:pPr>
        <w:pStyle w:val="3"/>
        <w:spacing w:before="6"/>
        <w:rPr>
          <w:sz w:val="15"/>
        </w:rPr>
      </w:pPr>
    </w:p>
    <w:p>
      <w:pPr>
        <w:pStyle w:val="3"/>
        <w:spacing w:line="417" w:lineRule="auto"/>
        <w:ind w:left="820" w:right="819" w:firstLine="420"/>
      </w:pPr>
      <w:r>
        <w:rPr>
          <w:spacing w:val="-4"/>
          <w:w w:val="95"/>
        </w:rPr>
        <w:t xml:space="preserve">保险机构确定服务方案后应向投保单位发出事故预防服务告知书，告知服务方案、服务  </w:t>
      </w:r>
      <w:r>
        <w:rPr>
          <w:spacing w:val="-4"/>
        </w:rPr>
        <w:t>团队和服务计划。</w:t>
      </w:r>
    </w:p>
    <w:p>
      <w:pPr>
        <w:pStyle w:val="3"/>
        <w:rPr>
          <w:sz w:val="20"/>
        </w:rPr>
      </w:pPr>
    </w:p>
    <w:p>
      <w:pPr>
        <w:pStyle w:val="3"/>
        <w:spacing w:before="7"/>
        <w:rPr>
          <w:sz w:val="18"/>
        </w:rPr>
      </w:pPr>
    </w:p>
    <w:p>
      <w:pPr>
        <w:pStyle w:val="3"/>
        <w:spacing w:before="70"/>
        <w:ind w:left="824"/>
      </w:pPr>
      <w:r>
        <w:rPr>
          <w:w w:val="99"/>
        </w:rPr>
        <w:t>8</w:t>
      </w:r>
    </w:p>
    <w:p>
      <w:pPr>
        <w:spacing w:after="0"/>
        <w:sectPr>
          <w:pgSz w:w="11910" w:h="16840"/>
          <w:pgMar w:top="1540" w:right="980" w:bottom="280" w:left="980" w:header="720" w:footer="720" w:gutter="0"/>
          <w:cols w:space="720" w:num="1"/>
        </w:sectPr>
      </w:pPr>
    </w:p>
    <w:p>
      <w:pPr>
        <w:pStyle w:val="7"/>
        <w:numPr>
          <w:ilvl w:val="1"/>
          <w:numId w:val="2"/>
        </w:numPr>
        <w:tabs>
          <w:tab w:val="left" w:pos="1292"/>
          <w:tab w:val="left" w:pos="1293"/>
        </w:tabs>
        <w:spacing w:before="59" w:after="0" w:line="240" w:lineRule="auto"/>
        <w:ind w:left="1292" w:right="0" w:hanging="473"/>
        <w:jc w:val="left"/>
        <w:rPr>
          <w:rFonts w:ascii="Times New Roman" w:eastAsia="Times New Roman"/>
          <w:sz w:val="21"/>
        </w:rPr>
      </w:pPr>
      <w:bookmarkStart w:id="42" w:name="_bookmark14"/>
      <w:bookmarkEnd w:id="42"/>
      <w:bookmarkStart w:id="43" w:name="_bookmark14"/>
      <w:bookmarkEnd w:id="43"/>
      <w:bookmarkStart w:id="44" w:name="5.3  现场开展服务"/>
      <w:bookmarkEnd w:id="44"/>
      <w:r>
        <w:rPr>
          <w:rFonts w:hint="eastAsia" w:ascii="黑体" w:eastAsia="黑体"/>
          <w:sz w:val="21"/>
        </w:rPr>
        <w:t>现场开展服务</w:t>
      </w:r>
    </w:p>
    <w:p>
      <w:pPr>
        <w:pStyle w:val="3"/>
        <w:spacing w:before="7"/>
        <w:rPr>
          <w:rFonts w:ascii="黑体"/>
        </w:rPr>
      </w:pPr>
    </w:p>
    <w:p>
      <w:pPr>
        <w:pStyle w:val="7"/>
        <w:numPr>
          <w:ilvl w:val="2"/>
          <w:numId w:val="2"/>
        </w:numPr>
        <w:tabs>
          <w:tab w:val="left" w:pos="1554"/>
          <w:tab w:val="left" w:pos="1555"/>
        </w:tabs>
        <w:spacing w:before="0" w:after="0" w:line="240" w:lineRule="auto"/>
        <w:ind w:left="1554" w:right="0" w:hanging="735"/>
        <w:jc w:val="left"/>
        <w:rPr>
          <w:sz w:val="21"/>
        </w:rPr>
      </w:pPr>
      <w:r>
        <w:rPr>
          <w:sz w:val="21"/>
        </w:rPr>
        <w:t>现场服务的总体要求</w:t>
      </w:r>
    </w:p>
    <w:p>
      <w:pPr>
        <w:pStyle w:val="3"/>
        <w:spacing w:before="6"/>
        <w:rPr>
          <w:sz w:val="15"/>
        </w:rPr>
      </w:pPr>
    </w:p>
    <w:p>
      <w:pPr>
        <w:pStyle w:val="7"/>
        <w:numPr>
          <w:ilvl w:val="3"/>
          <w:numId w:val="2"/>
        </w:numPr>
        <w:tabs>
          <w:tab w:val="left" w:pos="1455"/>
          <w:tab w:val="left" w:pos="1456"/>
        </w:tabs>
        <w:spacing w:before="1" w:after="0" w:line="417" w:lineRule="auto"/>
        <w:ind w:left="1456" w:right="819" w:hanging="428"/>
        <w:jc w:val="left"/>
        <w:rPr>
          <w:sz w:val="21"/>
        </w:rPr>
      </w:pPr>
      <w:r>
        <w:rPr>
          <w:spacing w:val="-7"/>
          <w:w w:val="95"/>
          <w:sz w:val="21"/>
        </w:rPr>
        <w:t xml:space="preserve">每次开展服务之前，应提前与投保单位沟通，确认服务时间、内容及具体技术措施等  </w:t>
      </w:r>
      <w:r>
        <w:rPr>
          <w:spacing w:val="-7"/>
          <w:sz w:val="21"/>
        </w:rPr>
        <w:t>事宜；</w:t>
      </w:r>
    </w:p>
    <w:p>
      <w:pPr>
        <w:pStyle w:val="7"/>
        <w:numPr>
          <w:ilvl w:val="3"/>
          <w:numId w:val="2"/>
        </w:numPr>
        <w:tabs>
          <w:tab w:val="left" w:pos="1455"/>
          <w:tab w:val="left" w:pos="1456"/>
        </w:tabs>
        <w:spacing w:before="0" w:after="0" w:line="269" w:lineRule="exact"/>
        <w:ind w:left="1456" w:right="0" w:hanging="428"/>
        <w:jc w:val="left"/>
        <w:rPr>
          <w:sz w:val="21"/>
        </w:rPr>
      </w:pPr>
      <w:r>
        <w:rPr>
          <w:sz w:val="21"/>
        </w:rPr>
        <w:t>投保单位应做好对接准备工作，提供所需资料，协同进入生产现场并配合工作；</w:t>
      </w:r>
    </w:p>
    <w:p>
      <w:pPr>
        <w:pStyle w:val="3"/>
        <w:spacing w:before="6"/>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pacing w:val="-2"/>
          <w:sz w:val="21"/>
        </w:rPr>
        <w:t xml:space="preserve">进入工程项目现场开展服务时，安全生产专业技术服务人员不得少于 </w:t>
      </w:r>
      <w:r>
        <w:rPr>
          <w:rFonts w:ascii="Times New Roman" w:eastAsia="Times New Roman"/>
          <w:sz w:val="21"/>
        </w:rPr>
        <w:t xml:space="preserve">2 </w:t>
      </w:r>
      <w:r>
        <w:rPr>
          <w:sz w:val="21"/>
        </w:rPr>
        <w:t>人；</w:t>
      </w:r>
    </w:p>
    <w:p>
      <w:pPr>
        <w:pStyle w:val="3"/>
        <w:spacing w:before="7"/>
        <w:rPr>
          <w:sz w:val="15"/>
        </w:rPr>
      </w:pPr>
    </w:p>
    <w:p>
      <w:pPr>
        <w:pStyle w:val="7"/>
        <w:numPr>
          <w:ilvl w:val="3"/>
          <w:numId w:val="2"/>
        </w:numPr>
        <w:tabs>
          <w:tab w:val="left" w:pos="1455"/>
          <w:tab w:val="left" w:pos="1456"/>
        </w:tabs>
        <w:spacing w:before="0" w:after="0" w:line="417" w:lineRule="auto"/>
        <w:ind w:left="1456" w:right="817" w:hanging="428"/>
        <w:jc w:val="left"/>
        <w:rPr>
          <w:sz w:val="21"/>
        </w:rPr>
      </w:pPr>
      <w:r>
        <w:rPr>
          <w:spacing w:val="-5"/>
          <w:w w:val="95"/>
          <w:sz w:val="21"/>
        </w:rPr>
        <w:t xml:space="preserve">服务人员应遵守投保单位的安全管理制度和操作规程，采取安全防护措施，保证自身  </w:t>
      </w:r>
      <w:r>
        <w:rPr>
          <w:spacing w:val="-5"/>
          <w:sz w:val="21"/>
        </w:rPr>
        <w:t>和其他人员安全；</w:t>
      </w:r>
    </w:p>
    <w:p>
      <w:pPr>
        <w:pStyle w:val="7"/>
        <w:numPr>
          <w:ilvl w:val="3"/>
          <w:numId w:val="2"/>
        </w:numPr>
        <w:tabs>
          <w:tab w:val="left" w:pos="1455"/>
          <w:tab w:val="left" w:pos="1456"/>
        </w:tabs>
        <w:spacing w:before="0" w:after="0" w:line="417" w:lineRule="auto"/>
        <w:ind w:left="1456" w:right="817" w:hanging="428"/>
        <w:jc w:val="left"/>
        <w:rPr>
          <w:sz w:val="21"/>
        </w:rPr>
      </w:pPr>
      <w:r>
        <w:rPr>
          <w:spacing w:val="-5"/>
          <w:w w:val="95"/>
          <w:sz w:val="21"/>
        </w:rPr>
        <w:t xml:space="preserve">在服务过程中发现生产安全事故隐患，应及时书面告知投保单位，投保单位应及时整  </w:t>
      </w:r>
      <w:r>
        <w:rPr>
          <w:spacing w:val="-5"/>
          <w:sz w:val="21"/>
        </w:rPr>
        <w:t>改；</w:t>
      </w:r>
    </w:p>
    <w:p>
      <w:pPr>
        <w:pStyle w:val="7"/>
        <w:numPr>
          <w:ilvl w:val="3"/>
          <w:numId w:val="2"/>
        </w:numPr>
        <w:tabs>
          <w:tab w:val="left" w:pos="1455"/>
          <w:tab w:val="left" w:pos="1456"/>
        </w:tabs>
        <w:spacing w:before="0" w:after="0" w:line="269" w:lineRule="exact"/>
        <w:ind w:left="1456" w:right="0" w:hanging="428"/>
        <w:jc w:val="left"/>
        <w:rPr>
          <w:sz w:val="21"/>
        </w:rPr>
      </w:pPr>
      <w:r>
        <w:rPr>
          <w:spacing w:val="-13"/>
          <w:sz w:val="21"/>
        </w:rPr>
        <w:t>应及时将事故预防服务情况上传或录入运营中心信息管理系统。</w:t>
      </w:r>
    </w:p>
    <w:p>
      <w:pPr>
        <w:pStyle w:val="3"/>
        <w:spacing w:before="6"/>
        <w:rPr>
          <w:sz w:val="15"/>
        </w:rPr>
      </w:pPr>
    </w:p>
    <w:p>
      <w:pPr>
        <w:pStyle w:val="7"/>
        <w:numPr>
          <w:ilvl w:val="2"/>
          <w:numId w:val="2"/>
        </w:numPr>
        <w:tabs>
          <w:tab w:val="left" w:pos="1554"/>
          <w:tab w:val="left" w:pos="1555"/>
        </w:tabs>
        <w:spacing w:before="0" w:after="0" w:line="240" w:lineRule="auto"/>
        <w:ind w:left="1554" w:right="0" w:hanging="735"/>
        <w:jc w:val="left"/>
        <w:rPr>
          <w:sz w:val="21"/>
        </w:rPr>
      </w:pPr>
      <w:r>
        <w:rPr>
          <w:sz w:val="21"/>
        </w:rPr>
        <w:t>事故隐患排查实施</w:t>
      </w:r>
    </w:p>
    <w:p>
      <w:pPr>
        <w:pStyle w:val="3"/>
        <w:spacing w:before="7"/>
        <w:rPr>
          <w:sz w:val="15"/>
        </w:rPr>
      </w:pPr>
    </w:p>
    <w:p>
      <w:pPr>
        <w:pStyle w:val="7"/>
        <w:numPr>
          <w:ilvl w:val="3"/>
          <w:numId w:val="2"/>
        </w:numPr>
        <w:tabs>
          <w:tab w:val="left" w:pos="1455"/>
          <w:tab w:val="left" w:pos="1456"/>
        </w:tabs>
        <w:spacing w:before="0" w:after="0" w:line="417" w:lineRule="auto"/>
        <w:ind w:left="1456" w:right="714" w:hanging="428"/>
        <w:jc w:val="left"/>
        <w:rPr>
          <w:sz w:val="21"/>
        </w:rPr>
      </w:pPr>
      <w:r>
        <w:rPr>
          <w:spacing w:val="-7"/>
          <w:sz w:val="21"/>
        </w:rPr>
        <w:t>确定事故隐患排查内容。通过问询投保单位人员和现场调查，了解施工管理情况和施</w:t>
      </w:r>
      <w:r>
        <w:rPr>
          <w:spacing w:val="-16"/>
          <w:w w:val="95"/>
          <w:sz w:val="21"/>
        </w:rPr>
        <w:t xml:space="preserve">工现场状况；结合工程项目施工进度及前期资料对接情况，确定事故隐患排查的部位、  </w:t>
      </w:r>
      <w:r>
        <w:rPr>
          <w:spacing w:val="-16"/>
          <w:sz w:val="21"/>
        </w:rPr>
        <w:t>范围和排查内容；</w:t>
      </w:r>
    </w:p>
    <w:p>
      <w:pPr>
        <w:pStyle w:val="7"/>
        <w:numPr>
          <w:ilvl w:val="3"/>
          <w:numId w:val="2"/>
        </w:numPr>
        <w:tabs>
          <w:tab w:val="left" w:pos="1455"/>
          <w:tab w:val="left" w:pos="1456"/>
        </w:tabs>
        <w:spacing w:before="0" w:after="0" w:line="269" w:lineRule="exact"/>
        <w:ind w:left="1456" w:right="0" w:hanging="428"/>
        <w:jc w:val="left"/>
        <w:rPr>
          <w:sz w:val="21"/>
        </w:rPr>
      </w:pPr>
      <w:r>
        <w:rPr>
          <w:sz w:val="21"/>
        </w:rPr>
        <w:t>根据确定的事故隐患排查内容实施排查；</w:t>
      </w:r>
    </w:p>
    <w:p>
      <w:pPr>
        <w:pStyle w:val="3"/>
        <w:spacing w:before="7"/>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z w:val="21"/>
        </w:rPr>
        <w:t>根据排查结果，按照本导则要求填写事故预防服务确认单；</w:t>
      </w:r>
    </w:p>
    <w:p>
      <w:pPr>
        <w:pStyle w:val="3"/>
        <w:spacing w:before="6"/>
        <w:rPr>
          <w:sz w:val="15"/>
        </w:rPr>
      </w:pPr>
    </w:p>
    <w:p>
      <w:pPr>
        <w:pStyle w:val="7"/>
        <w:numPr>
          <w:ilvl w:val="3"/>
          <w:numId w:val="2"/>
        </w:numPr>
        <w:tabs>
          <w:tab w:val="left" w:pos="1455"/>
          <w:tab w:val="left" w:pos="1456"/>
        </w:tabs>
        <w:spacing w:before="1" w:after="0" w:line="240" w:lineRule="auto"/>
        <w:ind w:left="1456" w:right="0" w:hanging="428"/>
        <w:jc w:val="left"/>
        <w:rPr>
          <w:sz w:val="21"/>
        </w:rPr>
      </w:pPr>
      <w:r>
        <w:rPr>
          <w:spacing w:val="-6"/>
          <w:sz w:val="21"/>
        </w:rPr>
        <w:t xml:space="preserve">事故隐患排查完成后 </w:t>
      </w:r>
      <w:r>
        <w:rPr>
          <w:rFonts w:ascii="Times New Roman" w:eastAsia="Times New Roman"/>
          <w:sz w:val="21"/>
        </w:rPr>
        <w:t>3</w:t>
      </w:r>
      <w:r>
        <w:rPr>
          <w:rFonts w:ascii="Times New Roman" w:eastAsia="Times New Roman"/>
          <w:spacing w:val="1"/>
          <w:sz w:val="21"/>
        </w:rPr>
        <w:t xml:space="preserve"> </w:t>
      </w:r>
      <w:r>
        <w:rPr>
          <w:sz w:val="21"/>
        </w:rPr>
        <w:t>个工作日内，向投保单位发送事故预防建议书；</w:t>
      </w:r>
    </w:p>
    <w:p>
      <w:pPr>
        <w:pStyle w:val="3"/>
        <w:spacing w:before="6"/>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z w:val="21"/>
        </w:rPr>
        <w:t>跟踪投保单位问题整改情况；</w:t>
      </w:r>
    </w:p>
    <w:p>
      <w:pPr>
        <w:pStyle w:val="3"/>
        <w:spacing w:before="7"/>
        <w:rPr>
          <w:sz w:val="15"/>
        </w:rPr>
      </w:pPr>
    </w:p>
    <w:p>
      <w:pPr>
        <w:pStyle w:val="7"/>
        <w:numPr>
          <w:ilvl w:val="3"/>
          <w:numId w:val="2"/>
        </w:numPr>
        <w:tabs>
          <w:tab w:val="left" w:pos="1455"/>
          <w:tab w:val="left" w:pos="1456"/>
        </w:tabs>
        <w:spacing w:before="0" w:after="0" w:line="417" w:lineRule="auto"/>
        <w:ind w:left="1456" w:right="819" w:hanging="428"/>
        <w:jc w:val="left"/>
        <w:rPr>
          <w:sz w:val="21"/>
        </w:rPr>
      </w:pPr>
      <w:r>
        <w:rPr>
          <w:spacing w:val="-6"/>
          <w:w w:val="95"/>
          <w:sz w:val="21"/>
        </w:rPr>
        <w:t xml:space="preserve">对存在事故隐患的投保单位，保险机构应现场验证整改情况；对于拒不整改的，保险  </w:t>
      </w:r>
      <w:r>
        <w:rPr>
          <w:spacing w:val="-6"/>
          <w:sz w:val="21"/>
        </w:rPr>
        <w:t>机构应及时报告运营服务中心。</w:t>
      </w:r>
    </w:p>
    <w:p>
      <w:pPr>
        <w:pStyle w:val="7"/>
        <w:numPr>
          <w:ilvl w:val="2"/>
          <w:numId w:val="2"/>
        </w:numPr>
        <w:tabs>
          <w:tab w:val="left" w:pos="1554"/>
          <w:tab w:val="left" w:pos="1555"/>
        </w:tabs>
        <w:spacing w:before="0" w:after="0" w:line="269" w:lineRule="exact"/>
        <w:ind w:left="1554" w:right="0" w:hanging="735"/>
        <w:jc w:val="left"/>
        <w:rPr>
          <w:sz w:val="21"/>
        </w:rPr>
      </w:pPr>
      <w:r>
        <w:rPr>
          <w:sz w:val="21"/>
        </w:rPr>
        <w:t>安全生产标准化建设实施</w:t>
      </w:r>
    </w:p>
    <w:p>
      <w:pPr>
        <w:pStyle w:val="3"/>
        <w:spacing w:before="7"/>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z w:val="21"/>
        </w:rPr>
        <w:t>对工程项目标准化资料进行指导；</w:t>
      </w:r>
    </w:p>
    <w:p>
      <w:pPr>
        <w:pStyle w:val="3"/>
        <w:spacing w:before="6"/>
        <w:rPr>
          <w:sz w:val="15"/>
        </w:rPr>
      </w:pPr>
    </w:p>
    <w:p>
      <w:pPr>
        <w:pStyle w:val="7"/>
        <w:numPr>
          <w:ilvl w:val="3"/>
          <w:numId w:val="2"/>
        </w:numPr>
        <w:tabs>
          <w:tab w:val="left" w:pos="1455"/>
          <w:tab w:val="left" w:pos="1456"/>
        </w:tabs>
        <w:spacing w:before="1" w:after="0" w:line="240" w:lineRule="auto"/>
        <w:ind w:left="1456" w:right="0" w:hanging="428"/>
        <w:jc w:val="left"/>
        <w:rPr>
          <w:sz w:val="21"/>
        </w:rPr>
      </w:pPr>
      <w:r>
        <w:rPr>
          <w:sz w:val="21"/>
        </w:rPr>
        <w:t>定性定量评价，按照本导则要求协助投保单位填写安全生产标准化评估表；</w:t>
      </w:r>
    </w:p>
    <w:p>
      <w:pPr>
        <w:pStyle w:val="3"/>
        <w:spacing w:before="6"/>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pacing w:val="-7"/>
          <w:sz w:val="21"/>
        </w:rPr>
        <w:t xml:space="preserve">投保单位收到后 </w:t>
      </w:r>
      <w:r>
        <w:rPr>
          <w:rFonts w:ascii="Times New Roman" w:eastAsia="Times New Roman"/>
          <w:sz w:val="21"/>
        </w:rPr>
        <w:t>5</w:t>
      </w:r>
      <w:r>
        <w:rPr>
          <w:rFonts w:ascii="Times New Roman" w:eastAsia="Times New Roman"/>
          <w:spacing w:val="1"/>
          <w:sz w:val="21"/>
        </w:rPr>
        <w:t xml:space="preserve"> </w:t>
      </w:r>
      <w:r>
        <w:rPr>
          <w:sz w:val="21"/>
        </w:rPr>
        <w:t>日内，向服务机构作出反馈。</w:t>
      </w:r>
    </w:p>
    <w:p>
      <w:pPr>
        <w:pStyle w:val="3"/>
        <w:spacing w:before="7"/>
        <w:rPr>
          <w:sz w:val="15"/>
        </w:rPr>
      </w:pPr>
    </w:p>
    <w:p>
      <w:pPr>
        <w:pStyle w:val="7"/>
        <w:numPr>
          <w:ilvl w:val="2"/>
          <w:numId w:val="2"/>
        </w:numPr>
        <w:tabs>
          <w:tab w:val="left" w:pos="1554"/>
          <w:tab w:val="left" w:pos="1555"/>
        </w:tabs>
        <w:spacing w:before="0" w:after="0" w:line="240" w:lineRule="auto"/>
        <w:ind w:left="1554" w:right="0" w:hanging="735"/>
        <w:jc w:val="left"/>
        <w:rPr>
          <w:sz w:val="21"/>
        </w:rPr>
      </w:pPr>
      <w:r>
        <w:rPr>
          <w:sz w:val="21"/>
        </w:rPr>
        <w:t>其他服务实施要求</w:t>
      </w:r>
    </w:p>
    <w:p>
      <w:pPr>
        <w:pStyle w:val="3"/>
        <w:spacing w:before="7"/>
        <w:rPr>
          <w:sz w:val="15"/>
        </w:rPr>
      </w:pPr>
    </w:p>
    <w:p>
      <w:pPr>
        <w:pStyle w:val="3"/>
        <w:spacing w:line="417" w:lineRule="auto"/>
        <w:ind w:left="820" w:right="819" w:firstLine="420"/>
      </w:pPr>
      <w:r>
        <w:rPr>
          <w:spacing w:val="-5"/>
          <w:w w:val="95"/>
        </w:rPr>
        <w:t xml:space="preserve">保险机构宜根据工程项目特点及投保人需求，提供安全生产宣传教育培训、双重预防体  </w:t>
      </w:r>
      <w:r>
        <w:rPr>
          <w:spacing w:val="-5"/>
        </w:rPr>
        <w:t>系中风险分级管控、安全生产科技推广等其他有关事故预防服务工作。</w:t>
      </w:r>
    </w:p>
    <w:p>
      <w:pPr>
        <w:pStyle w:val="3"/>
        <w:rPr>
          <w:sz w:val="20"/>
        </w:rPr>
      </w:pPr>
    </w:p>
    <w:p>
      <w:pPr>
        <w:pStyle w:val="3"/>
        <w:spacing w:before="7"/>
        <w:rPr>
          <w:sz w:val="18"/>
        </w:rPr>
      </w:pPr>
    </w:p>
    <w:p>
      <w:pPr>
        <w:pStyle w:val="3"/>
        <w:spacing w:before="70"/>
        <w:ind w:right="948"/>
        <w:jc w:val="right"/>
      </w:pPr>
      <w:r>
        <w:rPr>
          <w:w w:val="99"/>
        </w:rPr>
        <w:t>9</w:t>
      </w:r>
    </w:p>
    <w:p>
      <w:pPr>
        <w:spacing w:after="0"/>
        <w:jc w:val="right"/>
        <w:sectPr>
          <w:pgSz w:w="11910" w:h="16840"/>
          <w:pgMar w:top="1540" w:right="980" w:bottom="280" w:left="980" w:header="720" w:footer="720" w:gutter="0"/>
          <w:cols w:space="720" w:num="1"/>
        </w:sectPr>
      </w:pPr>
    </w:p>
    <w:p>
      <w:pPr>
        <w:pStyle w:val="7"/>
        <w:numPr>
          <w:ilvl w:val="1"/>
          <w:numId w:val="2"/>
        </w:numPr>
        <w:tabs>
          <w:tab w:val="left" w:pos="1292"/>
          <w:tab w:val="left" w:pos="1293"/>
        </w:tabs>
        <w:spacing w:before="59" w:after="0" w:line="240" w:lineRule="auto"/>
        <w:ind w:left="1292" w:right="0" w:hanging="473"/>
        <w:jc w:val="left"/>
        <w:rPr>
          <w:rFonts w:ascii="Times New Roman" w:eastAsia="Times New Roman"/>
          <w:sz w:val="21"/>
        </w:rPr>
      </w:pPr>
      <w:bookmarkStart w:id="45" w:name="_bookmark15"/>
      <w:bookmarkEnd w:id="45"/>
      <w:bookmarkStart w:id="46" w:name="_bookmark15"/>
      <w:bookmarkEnd w:id="46"/>
      <w:bookmarkStart w:id="47" w:name="5.4  调查回访"/>
      <w:bookmarkEnd w:id="47"/>
      <w:r>
        <w:rPr>
          <w:rFonts w:hint="eastAsia" w:ascii="黑体" w:eastAsia="黑体"/>
          <w:sz w:val="21"/>
        </w:rPr>
        <w:t>调查回访</w:t>
      </w:r>
    </w:p>
    <w:p>
      <w:pPr>
        <w:pStyle w:val="3"/>
        <w:spacing w:before="7"/>
        <w:rPr>
          <w:rFonts w:ascii="黑体"/>
        </w:rPr>
      </w:pPr>
    </w:p>
    <w:p>
      <w:pPr>
        <w:pStyle w:val="7"/>
        <w:numPr>
          <w:ilvl w:val="2"/>
          <w:numId w:val="2"/>
        </w:numPr>
        <w:tabs>
          <w:tab w:val="left" w:pos="1449"/>
        </w:tabs>
        <w:spacing w:before="0" w:after="0" w:line="417" w:lineRule="auto"/>
        <w:ind w:left="820" w:right="817" w:firstLine="0"/>
        <w:jc w:val="both"/>
        <w:rPr>
          <w:sz w:val="21"/>
        </w:rPr>
      </w:pPr>
      <w:r>
        <w:rPr>
          <w:spacing w:val="-5"/>
          <w:sz w:val="21"/>
        </w:rPr>
        <w:t xml:space="preserve">保险机构应在服务完成以后 </w:t>
      </w:r>
      <w:r>
        <w:rPr>
          <w:rFonts w:ascii="Times New Roman" w:eastAsia="Times New Roman"/>
          <w:sz w:val="21"/>
        </w:rPr>
        <w:t>10</w:t>
      </w:r>
      <w:r>
        <w:rPr>
          <w:rFonts w:ascii="Times New Roman" w:eastAsia="Times New Roman"/>
          <w:spacing w:val="-1"/>
          <w:sz w:val="21"/>
        </w:rPr>
        <w:t xml:space="preserve"> </w:t>
      </w:r>
      <w:r>
        <w:rPr>
          <w:sz w:val="21"/>
        </w:rPr>
        <w:t>个工作日内通过电话、网络、现场等方式回访并记录投保单位的满意度和具体意见，由投保单位填写客户满意度调查表。</w:t>
      </w:r>
    </w:p>
    <w:p>
      <w:pPr>
        <w:pStyle w:val="7"/>
        <w:numPr>
          <w:ilvl w:val="2"/>
          <w:numId w:val="2"/>
        </w:numPr>
        <w:tabs>
          <w:tab w:val="left" w:pos="1449"/>
        </w:tabs>
        <w:spacing w:before="0" w:after="0" w:line="417" w:lineRule="auto"/>
        <w:ind w:left="820" w:right="723" w:firstLine="0"/>
        <w:jc w:val="both"/>
        <w:rPr>
          <w:sz w:val="21"/>
        </w:rPr>
      </w:pPr>
      <w:r>
        <w:rPr>
          <w:sz w:val="21"/>
        </w:rPr>
        <w:t>保险机构应如实记录事故预防服务的时间、地点、服务机构、服务人员、服务项目、</w:t>
      </w:r>
      <w:r>
        <w:rPr>
          <w:spacing w:val="-3"/>
          <w:sz w:val="21"/>
        </w:rPr>
        <w:t xml:space="preserve">服务措施、服务过程和回访情况，并在服务完成以后 </w:t>
      </w:r>
      <w:r>
        <w:rPr>
          <w:rFonts w:ascii="Times New Roman" w:eastAsia="Times New Roman"/>
          <w:sz w:val="21"/>
        </w:rPr>
        <w:t>20</w:t>
      </w:r>
      <w:r>
        <w:rPr>
          <w:rFonts w:ascii="Times New Roman" w:eastAsia="Times New Roman"/>
          <w:spacing w:val="-1"/>
          <w:sz w:val="21"/>
        </w:rPr>
        <w:t xml:space="preserve"> </w:t>
      </w:r>
      <w:r>
        <w:rPr>
          <w:sz w:val="21"/>
        </w:rPr>
        <w:t>个工作日内整理完毕后归档。</w:t>
      </w:r>
    </w:p>
    <w:p>
      <w:pPr>
        <w:pStyle w:val="7"/>
        <w:numPr>
          <w:ilvl w:val="1"/>
          <w:numId w:val="2"/>
        </w:numPr>
        <w:tabs>
          <w:tab w:val="left" w:pos="1292"/>
          <w:tab w:val="left" w:pos="1293"/>
        </w:tabs>
        <w:spacing w:before="78" w:after="0" w:line="240" w:lineRule="auto"/>
        <w:ind w:left="1292" w:right="0" w:hanging="473"/>
        <w:jc w:val="left"/>
        <w:rPr>
          <w:rFonts w:ascii="Times New Roman" w:eastAsia="Times New Roman"/>
          <w:sz w:val="21"/>
        </w:rPr>
      </w:pPr>
      <w:bookmarkStart w:id="48" w:name="5.5  投诉处理"/>
      <w:bookmarkEnd w:id="48"/>
      <w:bookmarkStart w:id="49" w:name="_bookmark16"/>
      <w:bookmarkEnd w:id="49"/>
      <w:bookmarkStart w:id="50" w:name="_bookmark16"/>
      <w:bookmarkEnd w:id="50"/>
      <w:r>
        <w:rPr>
          <w:rFonts w:hint="eastAsia" w:ascii="黑体" w:eastAsia="黑体"/>
          <w:sz w:val="21"/>
        </w:rPr>
        <w:t>投诉处理</w:t>
      </w:r>
    </w:p>
    <w:p>
      <w:pPr>
        <w:pStyle w:val="3"/>
        <w:spacing w:before="7"/>
        <w:rPr>
          <w:rFonts w:ascii="黑体"/>
        </w:rPr>
      </w:pPr>
    </w:p>
    <w:p>
      <w:pPr>
        <w:pStyle w:val="7"/>
        <w:numPr>
          <w:ilvl w:val="2"/>
          <w:numId w:val="2"/>
        </w:numPr>
        <w:tabs>
          <w:tab w:val="left" w:pos="1449"/>
        </w:tabs>
        <w:spacing w:before="0" w:after="0" w:line="417" w:lineRule="auto"/>
        <w:ind w:left="820" w:right="726" w:firstLine="0"/>
        <w:jc w:val="both"/>
        <w:rPr>
          <w:sz w:val="21"/>
        </w:rPr>
      </w:pPr>
      <w:r>
        <w:rPr>
          <w:spacing w:val="-5"/>
          <w:sz w:val="21"/>
        </w:rPr>
        <w:t>运营服务中心建立统一的投诉处理热线；对投保单位提出的异议或投诉，保险机构应</w:t>
      </w:r>
      <w:r>
        <w:rPr>
          <w:spacing w:val="-12"/>
          <w:sz w:val="21"/>
        </w:rPr>
        <w:t xml:space="preserve">及时沟通处理，在 </w:t>
      </w:r>
      <w:r>
        <w:rPr>
          <w:rFonts w:ascii="Times New Roman" w:eastAsia="Times New Roman"/>
          <w:sz w:val="21"/>
        </w:rPr>
        <w:t>5</w:t>
      </w:r>
      <w:r>
        <w:rPr>
          <w:rFonts w:ascii="Times New Roman" w:eastAsia="Times New Roman"/>
          <w:spacing w:val="-10"/>
          <w:sz w:val="21"/>
        </w:rPr>
        <w:t xml:space="preserve"> </w:t>
      </w:r>
      <w:r>
        <w:rPr>
          <w:sz w:val="21"/>
        </w:rPr>
        <w:t>个工作日内反馈并准确告知投诉处理意向，并妥善保存投诉处理记录。</w:t>
      </w:r>
    </w:p>
    <w:p>
      <w:pPr>
        <w:pStyle w:val="7"/>
        <w:numPr>
          <w:ilvl w:val="2"/>
          <w:numId w:val="2"/>
        </w:numPr>
        <w:tabs>
          <w:tab w:val="left" w:pos="1449"/>
        </w:tabs>
        <w:spacing w:before="0" w:after="0" w:line="417" w:lineRule="auto"/>
        <w:ind w:left="820" w:right="817" w:firstLine="0"/>
        <w:jc w:val="both"/>
        <w:rPr>
          <w:sz w:val="21"/>
        </w:rPr>
      </w:pPr>
      <w:r>
        <w:rPr>
          <w:spacing w:val="-4"/>
          <w:sz w:val="21"/>
        </w:rPr>
        <w:t xml:space="preserve">需要进一步核实与处理的，应在 </w:t>
      </w:r>
      <w:r>
        <w:rPr>
          <w:rFonts w:ascii="Times New Roman" w:eastAsia="Times New Roman"/>
          <w:sz w:val="21"/>
        </w:rPr>
        <w:t>14</w:t>
      </w:r>
      <w:r>
        <w:rPr>
          <w:rFonts w:ascii="Times New Roman" w:eastAsia="Times New Roman"/>
          <w:spacing w:val="-3"/>
          <w:sz w:val="21"/>
        </w:rPr>
        <w:t xml:space="preserve"> </w:t>
      </w:r>
      <w:r>
        <w:rPr>
          <w:sz w:val="21"/>
        </w:rPr>
        <w:t>个工作日内予以答复；情况复杂的，经运营服务</w:t>
      </w:r>
      <w:r>
        <w:rPr>
          <w:spacing w:val="-3"/>
          <w:sz w:val="21"/>
        </w:rPr>
        <w:t xml:space="preserve">中心负责人批准，可以延长处理期限，但延长期限不得超过 </w:t>
      </w:r>
      <w:r>
        <w:rPr>
          <w:rFonts w:ascii="Times New Roman" w:eastAsia="Times New Roman"/>
          <w:sz w:val="21"/>
        </w:rPr>
        <w:t>14</w:t>
      </w:r>
      <w:r>
        <w:rPr>
          <w:rFonts w:ascii="Times New Roman" w:eastAsia="Times New Roman"/>
          <w:spacing w:val="-1"/>
          <w:sz w:val="21"/>
        </w:rPr>
        <w:t xml:space="preserve"> </w:t>
      </w:r>
      <w:r>
        <w:rPr>
          <w:sz w:val="21"/>
        </w:rPr>
        <w:t>个工作日，并告知投诉人延长期限的理由。</w:t>
      </w:r>
    </w:p>
    <w:p>
      <w:pPr>
        <w:pStyle w:val="7"/>
        <w:numPr>
          <w:ilvl w:val="2"/>
          <w:numId w:val="2"/>
        </w:numPr>
        <w:tabs>
          <w:tab w:val="left" w:pos="1449"/>
        </w:tabs>
        <w:spacing w:before="0" w:after="0" w:line="417" w:lineRule="auto"/>
        <w:ind w:left="820" w:right="714" w:firstLine="0"/>
        <w:jc w:val="both"/>
        <w:rPr>
          <w:sz w:val="21"/>
        </w:rPr>
      </w:pPr>
      <w:r>
        <w:rPr>
          <w:spacing w:val="-6"/>
          <w:sz w:val="21"/>
        </w:rPr>
        <w:t>投诉事项答复意见应包括：投诉人的投诉请求、对基本事实的认定及依据、对投诉事</w:t>
      </w:r>
      <w:r>
        <w:rPr>
          <w:spacing w:val="-16"/>
          <w:w w:val="95"/>
          <w:sz w:val="21"/>
        </w:rPr>
        <w:t>项的处理措施。对答复意见仍不满意的，可提交建设行政主管部门、银行保险监管机构核查。</w:t>
      </w:r>
    </w:p>
    <w:p>
      <w:pPr>
        <w:pStyle w:val="7"/>
        <w:numPr>
          <w:ilvl w:val="1"/>
          <w:numId w:val="2"/>
        </w:numPr>
        <w:tabs>
          <w:tab w:val="left" w:pos="1292"/>
          <w:tab w:val="left" w:pos="1293"/>
        </w:tabs>
        <w:spacing w:before="155" w:after="0" w:line="240" w:lineRule="auto"/>
        <w:ind w:left="1292" w:right="0" w:hanging="473"/>
        <w:jc w:val="left"/>
        <w:rPr>
          <w:rFonts w:ascii="Times New Roman" w:eastAsia="Times New Roman"/>
          <w:sz w:val="21"/>
        </w:rPr>
      </w:pPr>
      <w:bookmarkStart w:id="51" w:name="_bookmark17"/>
      <w:bookmarkEnd w:id="51"/>
      <w:bookmarkStart w:id="52" w:name="_bookmark17"/>
      <w:bookmarkEnd w:id="52"/>
      <w:bookmarkStart w:id="53" w:name="5.6  服务报告"/>
      <w:bookmarkEnd w:id="53"/>
      <w:r>
        <w:rPr>
          <w:rFonts w:hint="eastAsia" w:ascii="黑体" w:eastAsia="黑体"/>
          <w:sz w:val="21"/>
        </w:rPr>
        <w:t>服务报告</w:t>
      </w:r>
    </w:p>
    <w:p>
      <w:pPr>
        <w:pStyle w:val="3"/>
        <w:spacing w:before="9"/>
        <w:rPr>
          <w:rFonts w:ascii="黑体"/>
          <w:sz w:val="27"/>
        </w:rPr>
      </w:pPr>
    </w:p>
    <w:p>
      <w:pPr>
        <w:pStyle w:val="7"/>
        <w:numPr>
          <w:ilvl w:val="2"/>
          <w:numId w:val="2"/>
        </w:numPr>
        <w:tabs>
          <w:tab w:val="left" w:pos="1449"/>
        </w:tabs>
        <w:spacing w:before="0" w:after="0" w:line="417" w:lineRule="auto"/>
        <w:ind w:left="820" w:right="819" w:firstLine="0"/>
        <w:jc w:val="both"/>
        <w:rPr>
          <w:sz w:val="21"/>
        </w:rPr>
      </w:pPr>
      <w:r>
        <w:rPr>
          <w:spacing w:val="-4"/>
          <w:w w:val="95"/>
          <w:sz w:val="21"/>
        </w:rPr>
        <w:t xml:space="preserve">保险机构应及时向运营中心报送事故预防服务情况、费用支出情况，提交总结分析报  </w:t>
      </w:r>
      <w:r>
        <w:rPr>
          <w:spacing w:val="-4"/>
          <w:sz w:val="21"/>
        </w:rPr>
        <w:t>告。</w:t>
      </w:r>
    </w:p>
    <w:p>
      <w:pPr>
        <w:pStyle w:val="7"/>
        <w:numPr>
          <w:ilvl w:val="2"/>
          <w:numId w:val="2"/>
        </w:numPr>
        <w:tabs>
          <w:tab w:val="left" w:pos="1459"/>
        </w:tabs>
        <w:spacing w:before="0" w:after="0" w:line="269" w:lineRule="exact"/>
        <w:ind w:left="1458" w:right="0" w:hanging="639"/>
        <w:jc w:val="both"/>
        <w:rPr>
          <w:rFonts w:ascii="Times New Roman" w:eastAsia="Times New Roman"/>
          <w:sz w:val="21"/>
        </w:rPr>
      </w:pPr>
      <w:r>
        <w:rPr>
          <w:spacing w:val="-8"/>
          <w:sz w:val="21"/>
        </w:rPr>
        <w:t xml:space="preserve">每季度初 </w:t>
      </w:r>
      <w:r>
        <w:rPr>
          <w:rFonts w:ascii="Times New Roman" w:eastAsia="Times New Roman"/>
          <w:sz w:val="21"/>
        </w:rPr>
        <w:t>10</w:t>
      </w:r>
      <w:r>
        <w:rPr>
          <w:rFonts w:ascii="Times New Roman" w:eastAsia="Times New Roman"/>
          <w:spacing w:val="1"/>
          <w:sz w:val="21"/>
        </w:rPr>
        <w:t xml:space="preserve"> </w:t>
      </w:r>
      <w:r>
        <w:rPr>
          <w:spacing w:val="1"/>
          <w:sz w:val="21"/>
        </w:rPr>
        <w:t xml:space="preserve">个工作日内，编制完成上一季度事故预防服务总结分析报告；每年 </w:t>
      </w:r>
      <w:r>
        <w:rPr>
          <w:rFonts w:ascii="Times New Roman" w:eastAsia="Times New Roman"/>
          <w:sz w:val="21"/>
        </w:rPr>
        <w:t>12</w:t>
      </w:r>
    </w:p>
    <w:p>
      <w:pPr>
        <w:pStyle w:val="3"/>
        <w:spacing w:before="3"/>
        <w:rPr>
          <w:rFonts w:ascii="Times New Roman"/>
          <w:sz w:val="17"/>
        </w:rPr>
      </w:pPr>
    </w:p>
    <w:p>
      <w:pPr>
        <w:pStyle w:val="3"/>
        <w:ind w:left="820"/>
      </w:pPr>
      <w:r>
        <w:rPr>
          <w:w w:val="95"/>
        </w:rPr>
        <w:t>月底前，编制完成本年度事故预防服务总结分析报告。</w:t>
      </w:r>
    </w:p>
    <w:p>
      <w:pPr>
        <w:pStyle w:val="3"/>
        <w:spacing w:before="7"/>
        <w:rPr>
          <w:sz w:val="15"/>
        </w:rPr>
      </w:pPr>
    </w:p>
    <w:p>
      <w:pPr>
        <w:pStyle w:val="7"/>
        <w:numPr>
          <w:ilvl w:val="2"/>
          <w:numId w:val="2"/>
        </w:numPr>
        <w:tabs>
          <w:tab w:val="left" w:pos="1449"/>
        </w:tabs>
        <w:spacing w:before="0" w:after="0" w:line="240" w:lineRule="auto"/>
        <w:ind w:left="1448" w:right="0" w:hanging="629"/>
        <w:jc w:val="both"/>
        <w:rPr>
          <w:sz w:val="21"/>
        </w:rPr>
      </w:pPr>
      <w:r>
        <w:rPr>
          <w:w w:val="95"/>
          <w:sz w:val="21"/>
        </w:rPr>
        <w:t>报告应包含但不限于以下内容：</w:t>
      </w:r>
    </w:p>
    <w:p>
      <w:pPr>
        <w:pStyle w:val="3"/>
        <w:spacing w:before="7"/>
        <w:rPr>
          <w:sz w:val="15"/>
        </w:rPr>
      </w:pPr>
    </w:p>
    <w:p>
      <w:pPr>
        <w:pStyle w:val="7"/>
        <w:numPr>
          <w:ilvl w:val="3"/>
          <w:numId w:val="2"/>
        </w:numPr>
        <w:tabs>
          <w:tab w:val="left" w:pos="1456"/>
        </w:tabs>
        <w:spacing w:before="0" w:after="0" w:line="417" w:lineRule="auto"/>
        <w:ind w:left="1456" w:right="817" w:hanging="428"/>
        <w:jc w:val="both"/>
        <w:rPr>
          <w:sz w:val="21"/>
        </w:rPr>
      </w:pPr>
      <w:r>
        <w:rPr>
          <w:spacing w:val="-8"/>
          <w:w w:val="95"/>
          <w:sz w:val="21"/>
        </w:rPr>
        <w:t xml:space="preserve">事故预防工作概况。具体包括本阶段的服务计划及完成情况、事故预防开展的形式和  </w:t>
      </w:r>
      <w:r>
        <w:rPr>
          <w:spacing w:val="-11"/>
          <w:w w:val="95"/>
          <w:sz w:val="21"/>
        </w:rPr>
        <w:t xml:space="preserve">次数、工程项目和投保单位、覆盖的人员范围及数量、排查出的事故隐患数量、整改  </w:t>
      </w:r>
      <w:r>
        <w:rPr>
          <w:spacing w:val="-11"/>
          <w:sz w:val="21"/>
        </w:rPr>
        <w:t>数量等；</w:t>
      </w:r>
    </w:p>
    <w:p>
      <w:pPr>
        <w:pStyle w:val="7"/>
        <w:numPr>
          <w:ilvl w:val="3"/>
          <w:numId w:val="2"/>
        </w:numPr>
        <w:tabs>
          <w:tab w:val="left" w:pos="1456"/>
        </w:tabs>
        <w:spacing w:before="0" w:after="0" w:line="269" w:lineRule="exact"/>
        <w:ind w:left="1456" w:right="0" w:hanging="428"/>
        <w:jc w:val="both"/>
        <w:rPr>
          <w:sz w:val="21"/>
        </w:rPr>
      </w:pPr>
      <w:r>
        <w:rPr>
          <w:sz w:val="21"/>
        </w:rPr>
        <w:t>事故预防工作分析，应包括经验总结、问题与不足剖析、服务改进措施等；</w:t>
      </w:r>
    </w:p>
    <w:p>
      <w:pPr>
        <w:pStyle w:val="3"/>
        <w:spacing w:before="6"/>
        <w:rPr>
          <w:sz w:val="15"/>
        </w:rPr>
      </w:pPr>
    </w:p>
    <w:p>
      <w:pPr>
        <w:pStyle w:val="7"/>
        <w:numPr>
          <w:ilvl w:val="3"/>
          <w:numId w:val="2"/>
        </w:numPr>
        <w:tabs>
          <w:tab w:val="left" w:pos="1455"/>
          <w:tab w:val="left" w:pos="1456"/>
        </w:tabs>
        <w:spacing w:before="0" w:after="0" w:line="240" w:lineRule="auto"/>
        <w:ind w:left="1456" w:right="0" w:hanging="428"/>
        <w:jc w:val="left"/>
        <w:rPr>
          <w:sz w:val="21"/>
        </w:rPr>
      </w:pPr>
      <w:r>
        <w:rPr>
          <w:sz w:val="21"/>
        </w:rPr>
        <w:t>事故预防费用收支情况，包括事故预防费用总金额、到账金额、支出款项、余额等；</w:t>
      </w:r>
    </w:p>
    <w:p>
      <w:pPr>
        <w:pStyle w:val="3"/>
        <w:spacing w:before="7"/>
        <w:rPr>
          <w:sz w:val="15"/>
        </w:rPr>
      </w:pPr>
    </w:p>
    <w:p>
      <w:pPr>
        <w:pStyle w:val="7"/>
        <w:numPr>
          <w:ilvl w:val="3"/>
          <w:numId w:val="2"/>
        </w:numPr>
        <w:tabs>
          <w:tab w:val="left" w:pos="1455"/>
          <w:tab w:val="left" w:pos="1456"/>
        </w:tabs>
        <w:spacing w:before="0" w:after="0" w:line="417" w:lineRule="auto"/>
        <w:ind w:left="1456" w:right="817" w:hanging="428"/>
        <w:jc w:val="left"/>
        <w:rPr>
          <w:sz w:val="21"/>
        </w:rPr>
      </w:pPr>
      <w:r>
        <w:rPr>
          <w:spacing w:val="-5"/>
          <w:w w:val="95"/>
          <w:sz w:val="21"/>
        </w:rPr>
        <w:t xml:space="preserve">下一阶段事故预防服务计划，包括建筑行业或企业、服务内容、开展时间、费用预算  </w:t>
      </w:r>
      <w:r>
        <w:rPr>
          <w:spacing w:val="-5"/>
          <w:sz w:val="21"/>
        </w:rPr>
        <w:t>等；</w:t>
      </w:r>
    </w:p>
    <w:p>
      <w:pPr>
        <w:pStyle w:val="7"/>
        <w:numPr>
          <w:ilvl w:val="3"/>
          <w:numId w:val="2"/>
        </w:numPr>
        <w:tabs>
          <w:tab w:val="left" w:pos="1455"/>
          <w:tab w:val="left" w:pos="1456"/>
        </w:tabs>
        <w:spacing w:before="0" w:after="0" w:line="269" w:lineRule="exact"/>
        <w:ind w:left="1456" w:right="0" w:hanging="428"/>
        <w:jc w:val="left"/>
        <w:rPr>
          <w:sz w:val="21"/>
        </w:rPr>
      </w:pPr>
      <w:r>
        <w:rPr>
          <w:sz w:val="21"/>
        </w:rPr>
        <w:t>报告附件，包括《事故预防工作台帐》和《事故预防费用收支台账》等。</w:t>
      </w:r>
    </w:p>
    <w:p>
      <w:pPr>
        <w:pStyle w:val="3"/>
        <w:rPr>
          <w:sz w:val="20"/>
        </w:rPr>
      </w:pPr>
    </w:p>
    <w:p>
      <w:pPr>
        <w:pStyle w:val="3"/>
        <w:rPr>
          <w:sz w:val="20"/>
        </w:rPr>
      </w:pPr>
    </w:p>
    <w:p>
      <w:pPr>
        <w:pStyle w:val="3"/>
        <w:spacing w:before="1"/>
        <w:rPr>
          <w:sz w:val="14"/>
        </w:rPr>
      </w:pPr>
    </w:p>
    <w:p>
      <w:pPr>
        <w:pStyle w:val="3"/>
        <w:spacing w:before="70"/>
        <w:ind w:left="824"/>
      </w:pPr>
      <w:r>
        <w:t>10</w:t>
      </w:r>
    </w:p>
    <w:p>
      <w:pPr>
        <w:spacing w:after="0"/>
        <w:sectPr>
          <w:pgSz w:w="11910" w:h="16840"/>
          <w:pgMar w:top="1540" w:right="980" w:bottom="280" w:left="980" w:header="720" w:footer="720" w:gutter="0"/>
          <w:cols w:space="720" w:num="1"/>
        </w:sectPr>
      </w:pPr>
    </w:p>
    <w:p>
      <w:pPr>
        <w:pStyle w:val="7"/>
        <w:numPr>
          <w:ilvl w:val="0"/>
          <w:numId w:val="2"/>
        </w:numPr>
        <w:tabs>
          <w:tab w:val="left" w:pos="1134"/>
          <w:tab w:val="left" w:pos="1135"/>
        </w:tabs>
        <w:spacing w:before="59" w:after="0" w:line="240" w:lineRule="auto"/>
        <w:ind w:left="1134" w:right="0" w:hanging="315"/>
        <w:jc w:val="left"/>
        <w:rPr>
          <w:rFonts w:ascii="Times New Roman" w:eastAsia="Times New Roman"/>
          <w:sz w:val="21"/>
        </w:rPr>
      </w:pPr>
      <w:bookmarkStart w:id="54" w:name="_bookmark18"/>
      <w:bookmarkEnd w:id="54"/>
      <w:bookmarkStart w:id="55" w:name="_bookmark18"/>
      <w:bookmarkEnd w:id="55"/>
      <w:bookmarkStart w:id="56" w:name="6  服务保障"/>
      <w:bookmarkEnd w:id="56"/>
      <w:r>
        <w:rPr>
          <w:rFonts w:hint="eastAsia" w:ascii="黑体" w:eastAsia="黑体"/>
          <w:sz w:val="21"/>
        </w:rPr>
        <w:t>服务保障</w:t>
      </w:r>
    </w:p>
    <w:p>
      <w:pPr>
        <w:pStyle w:val="3"/>
        <w:spacing w:before="7"/>
        <w:rPr>
          <w:rFonts w:ascii="黑体"/>
        </w:rPr>
      </w:pPr>
    </w:p>
    <w:p>
      <w:pPr>
        <w:pStyle w:val="7"/>
        <w:numPr>
          <w:ilvl w:val="2"/>
          <w:numId w:val="6"/>
        </w:numPr>
        <w:tabs>
          <w:tab w:val="left" w:pos="1448"/>
          <w:tab w:val="left" w:pos="1449"/>
        </w:tabs>
        <w:spacing w:before="0" w:after="0" w:line="240" w:lineRule="auto"/>
        <w:ind w:left="1448" w:right="0" w:hanging="629"/>
        <w:jc w:val="left"/>
        <w:rPr>
          <w:sz w:val="21"/>
        </w:rPr>
      </w:pPr>
      <w:r>
        <w:rPr>
          <w:sz w:val="21"/>
        </w:rPr>
        <w:t>建立专职管理部门</w:t>
      </w:r>
    </w:p>
    <w:p>
      <w:pPr>
        <w:pStyle w:val="3"/>
        <w:spacing w:before="6"/>
        <w:rPr>
          <w:sz w:val="15"/>
        </w:rPr>
      </w:pPr>
    </w:p>
    <w:p>
      <w:pPr>
        <w:pStyle w:val="3"/>
        <w:spacing w:before="1" w:line="417" w:lineRule="auto"/>
        <w:ind w:left="820" w:right="819" w:firstLine="420"/>
      </w:pPr>
      <w:r>
        <w:rPr>
          <w:spacing w:val="-5"/>
          <w:w w:val="95"/>
        </w:rPr>
        <w:t xml:space="preserve">保险机构应明确事故预防专职管理部门，负责安责险事故预防工作，对安责险事故预防  </w:t>
      </w:r>
      <w:r>
        <w:rPr>
          <w:spacing w:val="-5"/>
        </w:rPr>
        <w:t>服务进行全流程管理。</w:t>
      </w:r>
    </w:p>
    <w:p>
      <w:pPr>
        <w:pStyle w:val="3"/>
        <w:spacing w:line="417" w:lineRule="auto"/>
        <w:ind w:left="820" w:right="817" w:firstLine="420"/>
        <w:jc w:val="both"/>
      </w:pPr>
      <w:r>
        <w:rPr>
          <w:spacing w:val="-3"/>
          <w:w w:val="95"/>
        </w:rPr>
        <w:t xml:space="preserve">专职管理部门工作人员应具备相应的保险和建筑施工安全管理专业知识，了解相关法律   </w:t>
      </w:r>
      <w:r>
        <w:rPr>
          <w:spacing w:val="-10"/>
          <w:w w:val="95"/>
        </w:rPr>
        <w:t xml:space="preserve">法规和政策规定，熟悉安责险和事故预防服务的业务流程和管理制度，能够决策事故预防服   </w:t>
      </w:r>
      <w:r>
        <w:rPr>
          <w:spacing w:val="-13"/>
          <w:w w:val="95"/>
        </w:rPr>
        <w:t xml:space="preserve">务方案和工作计划，组织服务机构实施事故预防服务工作，并应具备整理相关资料、撰写报   </w:t>
      </w:r>
      <w:r>
        <w:rPr>
          <w:spacing w:val="-13"/>
        </w:rPr>
        <w:t>告的能力。</w:t>
      </w:r>
    </w:p>
    <w:p>
      <w:pPr>
        <w:pStyle w:val="7"/>
        <w:numPr>
          <w:ilvl w:val="2"/>
          <w:numId w:val="6"/>
        </w:numPr>
        <w:tabs>
          <w:tab w:val="left" w:pos="1449"/>
        </w:tabs>
        <w:spacing w:before="0" w:after="0" w:line="268" w:lineRule="exact"/>
        <w:ind w:left="1448" w:right="0" w:hanging="629"/>
        <w:jc w:val="both"/>
        <w:rPr>
          <w:sz w:val="21"/>
        </w:rPr>
      </w:pPr>
      <w:r>
        <w:rPr>
          <w:sz w:val="21"/>
        </w:rPr>
        <w:t>加强与建筑施工安全生产技术服务机构的合作</w:t>
      </w:r>
    </w:p>
    <w:p>
      <w:pPr>
        <w:pStyle w:val="3"/>
        <w:spacing w:before="6"/>
        <w:rPr>
          <w:sz w:val="15"/>
        </w:rPr>
      </w:pPr>
    </w:p>
    <w:p>
      <w:pPr>
        <w:pStyle w:val="3"/>
        <w:spacing w:line="417" w:lineRule="auto"/>
        <w:ind w:left="820" w:right="819" w:firstLine="420"/>
      </w:pPr>
      <w:r>
        <w:rPr>
          <w:spacing w:val="-5"/>
          <w:w w:val="95"/>
        </w:rPr>
        <w:t xml:space="preserve">保险机构应加强与服务机构的合作，建立稳固的战略合作伙伴关系，不断增进信任和提  </w:t>
      </w:r>
      <w:r>
        <w:rPr>
          <w:spacing w:val="-5"/>
        </w:rPr>
        <w:t>升协作效率。</w:t>
      </w:r>
    </w:p>
    <w:p>
      <w:pPr>
        <w:pStyle w:val="7"/>
        <w:numPr>
          <w:ilvl w:val="2"/>
          <w:numId w:val="6"/>
        </w:numPr>
        <w:tabs>
          <w:tab w:val="left" w:pos="1448"/>
          <w:tab w:val="left" w:pos="1449"/>
        </w:tabs>
        <w:spacing w:before="0" w:after="0" w:line="269" w:lineRule="exact"/>
        <w:ind w:left="1448" w:right="0" w:hanging="629"/>
        <w:jc w:val="left"/>
        <w:rPr>
          <w:sz w:val="21"/>
        </w:rPr>
      </w:pPr>
      <w:r>
        <w:rPr>
          <w:sz w:val="21"/>
        </w:rPr>
        <w:t>考核评价</w:t>
      </w:r>
    </w:p>
    <w:p>
      <w:pPr>
        <w:pStyle w:val="3"/>
        <w:spacing w:before="6"/>
        <w:rPr>
          <w:sz w:val="15"/>
        </w:rPr>
      </w:pPr>
    </w:p>
    <w:p>
      <w:pPr>
        <w:pStyle w:val="3"/>
        <w:spacing w:before="1"/>
        <w:ind w:left="1240"/>
      </w:pPr>
      <w:r>
        <w:t>建立服务考核评价机制，加强对服务机构的考核评价。</w:t>
      </w:r>
    </w:p>
    <w:p>
      <w:pPr>
        <w:pStyle w:val="3"/>
        <w:spacing w:before="6"/>
        <w:rPr>
          <w:sz w:val="15"/>
        </w:rPr>
      </w:pPr>
    </w:p>
    <w:p>
      <w:pPr>
        <w:pStyle w:val="7"/>
        <w:numPr>
          <w:ilvl w:val="2"/>
          <w:numId w:val="6"/>
        </w:numPr>
        <w:tabs>
          <w:tab w:val="left" w:pos="1448"/>
          <w:tab w:val="left" w:pos="1449"/>
        </w:tabs>
        <w:spacing w:before="0" w:after="0" w:line="240" w:lineRule="auto"/>
        <w:ind w:left="1448" w:right="0" w:hanging="629"/>
        <w:jc w:val="left"/>
        <w:rPr>
          <w:sz w:val="21"/>
        </w:rPr>
      </w:pPr>
      <w:r>
        <w:rPr>
          <w:sz w:val="21"/>
        </w:rPr>
        <w:t>服务费用</w:t>
      </w:r>
    </w:p>
    <w:p>
      <w:pPr>
        <w:pStyle w:val="3"/>
        <w:spacing w:before="7"/>
        <w:rPr>
          <w:sz w:val="15"/>
        </w:rPr>
      </w:pPr>
    </w:p>
    <w:p>
      <w:pPr>
        <w:pStyle w:val="3"/>
        <w:spacing w:line="417" w:lineRule="auto"/>
        <w:ind w:left="820" w:right="817" w:firstLine="420"/>
        <w:jc w:val="both"/>
      </w:pPr>
      <w:r>
        <w:rPr>
          <w:spacing w:val="-6"/>
          <w:w w:val="95"/>
        </w:rPr>
        <w:t xml:space="preserve">保险机构应建立专门台账，按照约定标准计提和据实列支事故预防费用，满足事故预防  </w:t>
      </w:r>
      <w:r>
        <w:rPr>
          <w:spacing w:val="-10"/>
        </w:rPr>
        <w:t>工作需要。事故预防费用坚持专款专用、专项核算原则，不得挪用或挤占，接受政府相关部门和社会各界监督。</w:t>
      </w:r>
    </w:p>
    <w:p>
      <w:pPr>
        <w:pStyle w:val="3"/>
        <w:spacing w:line="417" w:lineRule="auto"/>
        <w:ind w:left="820" w:right="817" w:firstLine="420"/>
        <w:jc w:val="both"/>
      </w:pPr>
      <w:r>
        <w:rPr>
          <w:spacing w:val="-7"/>
        </w:rPr>
        <w:t xml:space="preserve">事故预防费用按年度核算，原则上提取后 </w:t>
      </w:r>
      <w:r>
        <w:rPr>
          <w:rFonts w:ascii="Times New Roman" w:eastAsia="Times New Roman"/>
        </w:rPr>
        <w:t xml:space="preserve">365 </w:t>
      </w:r>
      <w:r>
        <w:rPr>
          <w:spacing w:val="-8"/>
        </w:rPr>
        <w:t>日内使用。截至到期日，当期事故预防费</w:t>
      </w:r>
      <w:r>
        <w:rPr>
          <w:spacing w:val="-11"/>
        </w:rPr>
        <w:t xml:space="preserve">用使用支出金额应不低于实际到账金额的 </w:t>
      </w:r>
      <w:r>
        <w:rPr>
          <w:rFonts w:ascii="Times New Roman" w:eastAsia="Times New Roman"/>
        </w:rPr>
        <w:t>70%</w:t>
      </w:r>
      <w:r>
        <w:rPr>
          <w:spacing w:val="-5"/>
        </w:rPr>
        <w:t xml:space="preserve">，如有结余应于到期后 </w:t>
      </w:r>
      <w:r>
        <w:rPr>
          <w:rFonts w:ascii="Times New Roman" w:eastAsia="Times New Roman"/>
        </w:rPr>
        <w:t xml:space="preserve">3 </w:t>
      </w:r>
      <w:r>
        <w:t>个月内全额使用。</w:t>
      </w:r>
    </w:p>
    <w:p>
      <w:pPr>
        <w:pStyle w:val="7"/>
        <w:numPr>
          <w:ilvl w:val="2"/>
          <w:numId w:val="6"/>
        </w:numPr>
        <w:tabs>
          <w:tab w:val="left" w:pos="1448"/>
          <w:tab w:val="left" w:pos="1449"/>
        </w:tabs>
        <w:spacing w:before="0" w:after="0" w:line="269" w:lineRule="exact"/>
        <w:ind w:left="1448" w:right="0" w:hanging="629"/>
        <w:jc w:val="left"/>
        <w:rPr>
          <w:sz w:val="21"/>
        </w:rPr>
      </w:pPr>
      <w:r>
        <w:rPr>
          <w:sz w:val="21"/>
        </w:rPr>
        <w:t>档案管理</w:t>
      </w:r>
    </w:p>
    <w:p>
      <w:pPr>
        <w:pStyle w:val="3"/>
        <w:spacing w:before="6"/>
        <w:rPr>
          <w:sz w:val="15"/>
        </w:rPr>
      </w:pPr>
    </w:p>
    <w:p>
      <w:pPr>
        <w:pStyle w:val="3"/>
        <w:spacing w:line="417" w:lineRule="auto"/>
        <w:ind w:left="820" w:right="726" w:firstLine="420"/>
      </w:pPr>
      <w:r>
        <w:rPr>
          <w:w w:val="95"/>
        </w:rPr>
        <w:t xml:space="preserve">保险机构应建立服务档案，记录和保留事故预防服务文档资料，确保服务过程可追溯。  </w:t>
      </w:r>
      <w:r>
        <w:rPr>
          <w:spacing w:val="-6"/>
        </w:rPr>
        <w:t>应归档的文档资料包括保险合同、服务方案、服务记录、委托服务合同、服务费用台账、投</w:t>
      </w:r>
      <w:r>
        <w:rPr>
          <w:spacing w:val="-11"/>
        </w:rPr>
        <w:t xml:space="preserve">诉处理记录和年度评估报告。应确保服务档案真实完整，至少保留 </w:t>
      </w:r>
      <w:r>
        <w:rPr>
          <w:rFonts w:ascii="Times New Roman" w:eastAsia="Times New Roman"/>
        </w:rPr>
        <w:t>5</w:t>
      </w:r>
      <w:r>
        <w:rPr>
          <w:rFonts w:ascii="Times New Roman" w:eastAsia="Times New Roman"/>
          <w:spacing w:val="-3"/>
        </w:rPr>
        <w:t xml:space="preserve"> </w:t>
      </w:r>
      <w:r>
        <w:rPr>
          <w:spacing w:val="-7"/>
        </w:rPr>
        <w:t>年，期间不得丢失、篡改、隐匿和销毁。</w:t>
      </w:r>
    </w:p>
    <w:p>
      <w:pPr>
        <w:pStyle w:val="3"/>
        <w:spacing w:line="268" w:lineRule="exact"/>
        <w:ind w:left="1240"/>
      </w:pPr>
      <w:r>
        <w:t>具体材料包括但不限于：</w:t>
      </w:r>
    </w:p>
    <w:p>
      <w:pPr>
        <w:pStyle w:val="3"/>
        <w:spacing w:before="7"/>
        <w:rPr>
          <w:sz w:val="15"/>
        </w:rPr>
      </w:pPr>
    </w:p>
    <w:p>
      <w:pPr>
        <w:pStyle w:val="7"/>
        <w:numPr>
          <w:ilvl w:val="3"/>
          <w:numId w:val="6"/>
        </w:numPr>
        <w:tabs>
          <w:tab w:val="left" w:pos="2270"/>
        </w:tabs>
        <w:spacing w:before="0" w:after="0" w:line="240" w:lineRule="auto"/>
        <w:ind w:left="2269" w:right="0" w:hanging="190"/>
        <w:jc w:val="left"/>
        <w:rPr>
          <w:sz w:val="21"/>
        </w:rPr>
      </w:pPr>
      <w:r>
        <w:rPr>
          <w:sz w:val="21"/>
        </w:rPr>
        <w:t>工作计划、费用预算、实施方案；</w:t>
      </w:r>
    </w:p>
    <w:p>
      <w:pPr>
        <w:pStyle w:val="3"/>
        <w:spacing w:before="7"/>
        <w:rPr>
          <w:sz w:val="15"/>
        </w:rPr>
      </w:pPr>
    </w:p>
    <w:p>
      <w:pPr>
        <w:pStyle w:val="7"/>
        <w:numPr>
          <w:ilvl w:val="3"/>
          <w:numId w:val="6"/>
        </w:numPr>
        <w:tabs>
          <w:tab w:val="left" w:pos="2270"/>
        </w:tabs>
        <w:spacing w:before="0" w:after="0" w:line="240" w:lineRule="auto"/>
        <w:ind w:left="2269" w:right="0" w:hanging="190"/>
        <w:jc w:val="left"/>
        <w:rPr>
          <w:sz w:val="21"/>
        </w:rPr>
      </w:pPr>
      <w:r>
        <w:rPr>
          <w:sz w:val="21"/>
        </w:rPr>
        <w:t>事故预防费用使用申请表；</w:t>
      </w:r>
    </w:p>
    <w:p>
      <w:pPr>
        <w:pStyle w:val="3"/>
        <w:spacing w:before="6"/>
        <w:rPr>
          <w:sz w:val="15"/>
        </w:rPr>
      </w:pPr>
    </w:p>
    <w:p>
      <w:pPr>
        <w:pStyle w:val="7"/>
        <w:numPr>
          <w:ilvl w:val="3"/>
          <w:numId w:val="6"/>
        </w:numPr>
        <w:tabs>
          <w:tab w:val="left" w:pos="2270"/>
        </w:tabs>
        <w:spacing w:before="1" w:after="0" w:line="240" w:lineRule="auto"/>
        <w:ind w:left="2269" w:right="0" w:hanging="190"/>
        <w:jc w:val="left"/>
        <w:rPr>
          <w:sz w:val="21"/>
        </w:rPr>
      </w:pPr>
      <w:r>
        <w:rPr>
          <w:sz w:val="21"/>
        </w:rPr>
        <w:t>活动现场签到表、照片</w:t>
      </w:r>
      <w:r>
        <w:rPr>
          <w:rFonts w:ascii="Times New Roman" w:eastAsia="Times New Roman"/>
          <w:sz w:val="21"/>
        </w:rPr>
        <w:t>/</w:t>
      </w:r>
      <w:r>
        <w:rPr>
          <w:sz w:val="21"/>
        </w:rPr>
        <w:t>视频等相关资料；</w:t>
      </w:r>
    </w:p>
    <w:p>
      <w:pPr>
        <w:pStyle w:val="3"/>
        <w:spacing w:before="6"/>
        <w:rPr>
          <w:sz w:val="15"/>
        </w:rPr>
      </w:pPr>
    </w:p>
    <w:p>
      <w:pPr>
        <w:pStyle w:val="7"/>
        <w:numPr>
          <w:ilvl w:val="3"/>
          <w:numId w:val="6"/>
        </w:numPr>
        <w:tabs>
          <w:tab w:val="left" w:pos="2270"/>
        </w:tabs>
        <w:spacing w:before="0" w:after="0" w:line="240" w:lineRule="auto"/>
        <w:ind w:left="2269" w:right="0" w:hanging="190"/>
        <w:jc w:val="left"/>
        <w:rPr>
          <w:sz w:val="21"/>
        </w:rPr>
      </w:pPr>
      <w:r>
        <w:rPr>
          <w:sz w:val="21"/>
        </w:rPr>
        <w:t>安全教育培训课件；</w:t>
      </w:r>
    </w:p>
    <w:p>
      <w:pPr>
        <w:pStyle w:val="3"/>
        <w:spacing w:before="8"/>
        <w:rPr>
          <w:sz w:val="17"/>
        </w:rPr>
      </w:pPr>
    </w:p>
    <w:p>
      <w:pPr>
        <w:pStyle w:val="3"/>
        <w:spacing w:before="70"/>
        <w:ind w:right="842"/>
        <w:jc w:val="right"/>
      </w:pPr>
      <w:r>
        <w:t>11</w:t>
      </w:r>
    </w:p>
    <w:p>
      <w:pPr>
        <w:spacing w:after="0"/>
        <w:jc w:val="right"/>
        <w:sectPr>
          <w:pgSz w:w="11910" w:h="16840"/>
          <w:pgMar w:top="1540" w:right="980" w:bottom="280" w:left="980" w:header="720" w:footer="720" w:gutter="0"/>
          <w:cols w:space="720" w:num="1"/>
        </w:sectPr>
      </w:pPr>
    </w:p>
    <w:p>
      <w:pPr>
        <w:pStyle w:val="7"/>
        <w:numPr>
          <w:ilvl w:val="3"/>
          <w:numId w:val="6"/>
        </w:numPr>
        <w:tabs>
          <w:tab w:val="left" w:pos="2270"/>
        </w:tabs>
        <w:spacing w:before="60" w:after="0" w:line="240" w:lineRule="auto"/>
        <w:ind w:left="2269" w:right="0" w:hanging="190"/>
        <w:jc w:val="left"/>
        <w:rPr>
          <w:sz w:val="21"/>
        </w:rPr>
      </w:pPr>
      <w:r>
        <w:rPr>
          <w:spacing w:val="-15"/>
          <w:sz w:val="21"/>
        </w:rPr>
        <w:t>风险辨识、评估、安全评价、事故隐患排查报告等结论性、技术性资料文件；</w:t>
      </w:r>
    </w:p>
    <w:p>
      <w:pPr>
        <w:pStyle w:val="3"/>
        <w:spacing w:before="6"/>
        <w:rPr>
          <w:sz w:val="15"/>
        </w:rPr>
      </w:pPr>
    </w:p>
    <w:p>
      <w:pPr>
        <w:pStyle w:val="7"/>
        <w:numPr>
          <w:ilvl w:val="3"/>
          <w:numId w:val="6"/>
        </w:numPr>
        <w:tabs>
          <w:tab w:val="left" w:pos="2221"/>
        </w:tabs>
        <w:spacing w:before="1" w:after="0" w:line="240" w:lineRule="auto"/>
        <w:ind w:left="2220" w:right="0" w:hanging="141"/>
        <w:jc w:val="left"/>
        <w:rPr>
          <w:sz w:val="21"/>
        </w:rPr>
      </w:pPr>
      <w:r>
        <w:rPr>
          <w:sz w:val="21"/>
        </w:rPr>
        <w:t>服务评价表、服务满意度调查问卷；</w:t>
      </w:r>
    </w:p>
    <w:p>
      <w:pPr>
        <w:pStyle w:val="3"/>
        <w:spacing w:before="6"/>
        <w:rPr>
          <w:sz w:val="15"/>
        </w:rPr>
      </w:pPr>
    </w:p>
    <w:p>
      <w:pPr>
        <w:pStyle w:val="7"/>
        <w:numPr>
          <w:ilvl w:val="3"/>
          <w:numId w:val="6"/>
        </w:numPr>
        <w:tabs>
          <w:tab w:val="left" w:pos="2270"/>
        </w:tabs>
        <w:spacing w:before="0" w:after="0" w:line="240" w:lineRule="auto"/>
        <w:ind w:left="2269" w:right="0" w:hanging="190"/>
        <w:jc w:val="left"/>
        <w:rPr>
          <w:sz w:val="21"/>
        </w:rPr>
      </w:pPr>
      <w:r>
        <w:rPr>
          <w:sz w:val="21"/>
        </w:rPr>
        <w:t>劳务合同、技术咨询委托协议；</w:t>
      </w:r>
    </w:p>
    <w:p>
      <w:pPr>
        <w:pStyle w:val="3"/>
        <w:spacing w:before="7"/>
        <w:rPr>
          <w:sz w:val="15"/>
        </w:rPr>
      </w:pPr>
    </w:p>
    <w:p>
      <w:pPr>
        <w:pStyle w:val="7"/>
        <w:numPr>
          <w:ilvl w:val="3"/>
          <w:numId w:val="6"/>
        </w:numPr>
        <w:tabs>
          <w:tab w:val="left" w:pos="2270"/>
        </w:tabs>
        <w:spacing w:before="0" w:after="0" w:line="240" w:lineRule="auto"/>
        <w:ind w:left="2269" w:right="0" w:hanging="190"/>
        <w:jc w:val="left"/>
        <w:rPr>
          <w:sz w:val="21"/>
        </w:rPr>
      </w:pPr>
      <w:r>
        <w:rPr>
          <w:sz w:val="21"/>
        </w:rPr>
        <w:t>其他与事故预防服务相关的文件资料。</w:t>
      </w:r>
    </w:p>
    <w:p>
      <w:pPr>
        <w:pStyle w:val="3"/>
        <w:spacing w:before="7"/>
        <w:rPr>
          <w:sz w:val="15"/>
        </w:rPr>
      </w:pPr>
    </w:p>
    <w:p>
      <w:pPr>
        <w:pStyle w:val="7"/>
        <w:numPr>
          <w:ilvl w:val="2"/>
          <w:numId w:val="6"/>
        </w:numPr>
        <w:tabs>
          <w:tab w:val="left" w:pos="1449"/>
        </w:tabs>
        <w:spacing w:before="0" w:after="0" w:line="240" w:lineRule="auto"/>
        <w:ind w:left="1448" w:right="0" w:hanging="629"/>
        <w:jc w:val="both"/>
        <w:rPr>
          <w:sz w:val="21"/>
        </w:rPr>
      </w:pPr>
      <w:r>
        <w:rPr>
          <w:sz w:val="21"/>
        </w:rPr>
        <w:t>信息系统管理</w:t>
      </w:r>
    </w:p>
    <w:p>
      <w:pPr>
        <w:pStyle w:val="3"/>
        <w:spacing w:before="6"/>
        <w:rPr>
          <w:sz w:val="15"/>
        </w:rPr>
      </w:pPr>
    </w:p>
    <w:p>
      <w:pPr>
        <w:pStyle w:val="3"/>
        <w:spacing w:before="1" w:line="417" w:lineRule="auto"/>
        <w:ind w:left="820" w:right="817" w:firstLine="420"/>
        <w:jc w:val="both"/>
      </w:pPr>
      <w:r>
        <w:rPr>
          <w:spacing w:val="-4"/>
          <w:w w:val="95"/>
        </w:rPr>
        <w:t xml:space="preserve">保险机构应建立事故预防服务信息管理系统，对事故预防服务业务数据、费用台账、制   </w:t>
      </w:r>
      <w:r>
        <w:rPr>
          <w:spacing w:val="-10"/>
          <w:w w:val="95"/>
        </w:rPr>
        <w:t xml:space="preserve">度标准、服务档案进行采集和存储，并支持建设行政主管部门、投保单位、安全生产技术服   </w:t>
      </w:r>
      <w:r>
        <w:rPr>
          <w:spacing w:val="-10"/>
        </w:rPr>
        <w:t>务机构等不同类型的用户按照授权对相关信息进行共享和查询。</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pPr>
    </w:p>
    <w:p>
      <w:pPr>
        <w:pStyle w:val="3"/>
        <w:spacing w:before="70"/>
        <w:ind w:left="824"/>
      </w:pPr>
      <w:r>
        <w:t>12</w:t>
      </w:r>
    </w:p>
    <w:p>
      <w:pPr>
        <w:spacing w:after="0"/>
        <w:sectPr>
          <w:pgSz w:w="11910" w:h="16840"/>
          <w:pgMar w:top="1460" w:right="980" w:bottom="280" w:left="980" w:header="720" w:footer="720" w:gutter="0"/>
          <w:cols w:space="720" w:num="1"/>
        </w:sectPr>
      </w:pPr>
    </w:p>
    <w:p>
      <w:pPr>
        <w:pStyle w:val="7"/>
        <w:numPr>
          <w:ilvl w:val="0"/>
          <w:numId w:val="2"/>
        </w:numPr>
        <w:tabs>
          <w:tab w:val="left" w:pos="1134"/>
          <w:tab w:val="left" w:pos="1135"/>
        </w:tabs>
        <w:spacing w:before="59" w:after="0" w:line="240" w:lineRule="auto"/>
        <w:ind w:left="1134" w:right="0" w:hanging="315"/>
        <w:jc w:val="left"/>
        <w:rPr>
          <w:rFonts w:ascii="Times New Roman" w:eastAsia="Times New Roman"/>
          <w:sz w:val="21"/>
        </w:rPr>
      </w:pPr>
      <w:bookmarkStart w:id="57" w:name="_bookmark19"/>
      <w:bookmarkEnd w:id="57"/>
      <w:bookmarkStart w:id="58" w:name="7  服务评估和改进"/>
      <w:bookmarkEnd w:id="58"/>
      <w:bookmarkStart w:id="59" w:name="_bookmark19"/>
      <w:bookmarkEnd w:id="59"/>
      <w:r>
        <w:rPr>
          <w:rFonts w:hint="eastAsia" w:ascii="黑体" w:eastAsia="黑体"/>
          <w:w w:val="95"/>
          <w:sz w:val="21"/>
        </w:rPr>
        <w:t>服务评估和改进</w:t>
      </w:r>
    </w:p>
    <w:p>
      <w:pPr>
        <w:pStyle w:val="3"/>
        <w:spacing w:before="7"/>
        <w:rPr>
          <w:rFonts w:ascii="黑体"/>
          <w:sz w:val="15"/>
        </w:rPr>
      </w:pPr>
    </w:p>
    <w:p>
      <w:pPr>
        <w:pStyle w:val="7"/>
        <w:numPr>
          <w:ilvl w:val="2"/>
          <w:numId w:val="7"/>
        </w:numPr>
        <w:tabs>
          <w:tab w:val="left" w:pos="1448"/>
          <w:tab w:val="left" w:pos="1449"/>
        </w:tabs>
        <w:spacing w:before="0" w:after="0" w:line="240" w:lineRule="auto"/>
        <w:ind w:left="1448" w:right="0" w:hanging="629"/>
        <w:jc w:val="left"/>
        <w:rPr>
          <w:sz w:val="21"/>
        </w:rPr>
      </w:pPr>
      <w:r>
        <w:rPr>
          <w:w w:val="95"/>
          <w:sz w:val="21"/>
        </w:rPr>
        <w:t>服务评估</w:t>
      </w:r>
    </w:p>
    <w:p>
      <w:pPr>
        <w:pStyle w:val="3"/>
        <w:spacing w:before="120" w:line="417" w:lineRule="auto"/>
        <w:ind w:left="820" w:right="817" w:firstLine="420"/>
        <w:jc w:val="both"/>
      </w:pPr>
      <w:r>
        <w:rPr>
          <w:spacing w:val="-3"/>
        </w:rPr>
        <w:t xml:space="preserve">保险机构应每年对事故预防服务的质量和效果进行 </w:t>
      </w:r>
      <w:r>
        <w:rPr>
          <w:rFonts w:ascii="Times New Roman" w:eastAsia="Times New Roman"/>
        </w:rPr>
        <w:t xml:space="preserve">1 </w:t>
      </w:r>
      <w:r>
        <w:rPr>
          <w:spacing w:val="-10"/>
        </w:rPr>
        <w:t>次自评或第三方评估，并形成书面</w:t>
      </w:r>
      <w:r>
        <w:rPr>
          <w:spacing w:val="-14"/>
          <w:w w:val="95"/>
        </w:rPr>
        <w:t xml:space="preserve">材料报送运营服务中心；内容包括服务方案实施情况、服务效果、投保单位满意度、服务费   </w:t>
      </w:r>
      <w:r>
        <w:rPr>
          <w:spacing w:val="-14"/>
        </w:rPr>
        <w:t>用支出情况、服务机构和服务人员的专业能力、投诉处理情况、存在的问题和改进措施。</w:t>
      </w:r>
    </w:p>
    <w:p>
      <w:pPr>
        <w:pStyle w:val="3"/>
        <w:spacing w:line="269" w:lineRule="exact"/>
        <w:ind w:left="1240"/>
        <w:jc w:val="both"/>
      </w:pPr>
      <w:r>
        <w:t xml:space="preserve">运营服务中心负责年度事故预防服务开展情况的综合分析与评估，于每年 </w:t>
      </w:r>
      <w:r>
        <w:rPr>
          <w:rFonts w:ascii="Times New Roman" w:eastAsia="Times New Roman"/>
        </w:rPr>
        <w:t xml:space="preserve">12 </w:t>
      </w:r>
      <w:r>
        <w:t>月底形成</w:t>
      </w:r>
    </w:p>
    <w:p>
      <w:pPr>
        <w:pStyle w:val="3"/>
        <w:spacing w:before="6"/>
        <w:rPr>
          <w:sz w:val="15"/>
        </w:rPr>
      </w:pPr>
    </w:p>
    <w:p>
      <w:pPr>
        <w:pStyle w:val="3"/>
        <w:ind w:left="820"/>
      </w:pPr>
      <w:r>
        <w:t>专题报告，向社会公开。</w:t>
      </w:r>
    </w:p>
    <w:p>
      <w:pPr>
        <w:pStyle w:val="7"/>
        <w:numPr>
          <w:ilvl w:val="2"/>
          <w:numId w:val="7"/>
        </w:numPr>
        <w:tabs>
          <w:tab w:val="left" w:pos="1448"/>
          <w:tab w:val="left" w:pos="1449"/>
        </w:tabs>
        <w:spacing w:before="122" w:after="0" w:line="240" w:lineRule="auto"/>
        <w:ind w:left="1448" w:right="0" w:hanging="629"/>
        <w:jc w:val="left"/>
        <w:rPr>
          <w:sz w:val="21"/>
        </w:rPr>
      </w:pPr>
      <w:r>
        <w:rPr>
          <w:sz w:val="21"/>
        </w:rPr>
        <w:t>评估应用</w:t>
      </w:r>
    </w:p>
    <w:p>
      <w:pPr>
        <w:pStyle w:val="3"/>
        <w:spacing w:before="120"/>
        <w:ind w:left="1240"/>
      </w:pPr>
      <w:r>
        <w:t>保险机构应将年度评估结果纳入内部管理机构和管理人员考核内容，以及选择服务机构</w:t>
      </w:r>
    </w:p>
    <w:p>
      <w:pPr>
        <w:pStyle w:val="3"/>
        <w:spacing w:before="7"/>
        <w:rPr>
          <w:sz w:val="15"/>
        </w:rPr>
      </w:pPr>
    </w:p>
    <w:p>
      <w:pPr>
        <w:pStyle w:val="3"/>
        <w:ind w:left="820"/>
      </w:pPr>
      <w:r>
        <w:t>的重要依据。</w:t>
      </w:r>
    </w:p>
    <w:p>
      <w:pPr>
        <w:pStyle w:val="7"/>
        <w:numPr>
          <w:ilvl w:val="2"/>
          <w:numId w:val="7"/>
        </w:numPr>
        <w:tabs>
          <w:tab w:val="left" w:pos="1448"/>
          <w:tab w:val="left" w:pos="1449"/>
        </w:tabs>
        <w:spacing w:before="122" w:after="0" w:line="240" w:lineRule="auto"/>
        <w:ind w:left="1448" w:right="0" w:hanging="629"/>
        <w:jc w:val="left"/>
        <w:rPr>
          <w:sz w:val="21"/>
        </w:rPr>
      </w:pPr>
      <w:r>
        <w:rPr>
          <w:sz w:val="21"/>
        </w:rPr>
        <w:t>持续改进</w:t>
      </w:r>
    </w:p>
    <w:p>
      <w:pPr>
        <w:pStyle w:val="3"/>
        <w:spacing w:before="120" w:line="417" w:lineRule="auto"/>
        <w:ind w:left="820" w:right="714" w:firstLine="420"/>
      </w:pPr>
      <w:r>
        <w:rPr>
          <w:spacing w:val="-8"/>
        </w:rPr>
        <w:t>保险机构、服务机构应针对年度评估、回访、投保单位投诉、政府相关部门监督检查中</w:t>
      </w:r>
      <w:r>
        <w:rPr>
          <w:spacing w:val="-17"/>
          <w:w w:val="95"/>
        </w:rPr>
        <w:t>发现的问题，制定并落实改进措施，完善管理制度和服务方案，持续提高事故预防服务质量。</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22"/>
        </w:rPr>
      </w:pPr>
    </w:p>
    <w:p>
      <w:pPr>
        <w:pStyle w:val="3"/>
        <w:spacing w:before="70"/>
        <w:ind w:right="842"/>
        <w:jc w:val="right"/>
      </w:pPr>
      <w:r>
        <w:t>13</w:t>
      </w:r>
    </w:p>
    <w:sectPr>
      <w:pgSz w:w="11910" w:h="16840"/>
      <w:pgMar w:top="1540" w:right="980" w:bottom="280" w:left="9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Simplified Arabic">
    <w:panose1 w:val="02020603050405020304"/>
    <w:charset w:val="00"/>
    <w:family w:val="roman"/>
    <w:pitch w:val="default"/>
    <w:sig w:usb0="00002003" w:usb1="00000000" w:usb2="00000000" w:usb3="00000000" w:csb0="00000041" w:csb1="200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lowerLetter"/>
      <w:lvlText w:val="%1)"/>
      <w:lvlJc w:val="left"/>
      <w:pPr>
        <w:ind w:left="2080" w:hanging="212"/>
        <w:jc w:val="left"/>
      </w:pPr>
      <w:rPr>
        <w:rFonts w:hint="default" w:ascii="Times New Roman" w:hAnsi="Times New Roman" w:eastAsia="Times New Roman" w:cs="Times New Roman"/>
        <w:w w:val="99"/>
        <w:sz w:val="21"/>
        <w:szCs w:val="21"/>
        <w:lang w:val="zh-CN" w:eastAsia="zh-CN" w:bidi="zh-CN"/>
      </w:rPr>
    </w:lvl>
    <w:lvl w:ilvl="1" w:tentative="0">
      <w:start w:val="0"/>
      <w:numFmt w:val="bullet"/>
      <w:lvlText w:val="•"/>
      <w:lvlJc w:val="left"/>
      <w:pPr>
        <w:ind w:left="2866" w:hanging="212"/>
      </w:pPr>
      <w:rPr>
        <w:rFonts w:hint="default"/>
        <w:lang w:val="zh-CN" w:eastAsia="zh-CN" w:bidi="zh-CN"/>
      </w:rPr>
    </w:lvl>
    <w:lvl w:ilvl="2" w:tentative="0">
      <w:start w:val="0"/>
      <w:numFmt w:val="bullet"/>
      <w:lvlText w:val="•"/>
      <w:lvlJc w:val="left"/>
      <w:pPr>
        <w:ind w:left="3653" w:hanging="212"/>
      </w:pPr>
      <w:rPr>
        <w:rFonts w:hint="default"/>
        <w:lang w:val="zh-CN" w:eastAsia="zh-CN" w:bidi="zh-CN"/>
      </w:rPr>
    </w:lvl>
    <w:lvl w:ilvl="3" w:tentative="0">
      <w:start w:val="0"/>
      <w:numFmt w:val="bullet"/>
      <w:lvlText w:val="•"/>
      <w:lvlJc w:val="left"/>
      <w:pPr>
        <w:ind w:left="4439" w:hanging="212"/>
      </w:pPr>
      <w:rPr>
        <w:rFonts w:hint="default"/>
        <w:lang w:val="zh-CN" w:eastAsia="zh-CN" w:bidi="zh-CN"/>
      </w:rPr>
    </w:lvl>
    <w:lvl w:ilvl="4" w:tentative="0">
      <w:start w:val="0"/>
      <w:numFmt w:val="bullet"/>
      <w:lvlText w:val="•"/>
      <w:lvlJc w:val="left"/>
      <w:pPr>
        <w:ind w:left="5226" w:hanging="212"/>
      </w:pPr>
      <w:rPr>
        <w:rFonts w:hint="default"/>
        <w:lang w:val="zh-CN" w:eastAsia="zh-CN" w:bidi="zh-CN"/>
      </w:rPr>
    </w:lvl>
    <w:lvl w:ilvl="5" w:tentative="0">
      <w:start w:val="0"/>
      <w:numFmt w:val="bullet"/>
      <w:lvlText w:val="•"/>
      <w:lvlJc w:val="left"/>
      <w:pPr>
        <w:ind w:left="6013" w:hanging="212"/>
      </w:pPr>
      <w:rPr>
        <w:rFonts w:hint="default"/>
        <w:lang w:val="zh-CN" w:eastAsia="zh-CN" w:bidi="zh-CN"/>
      </w:rPr>
    </w:lvl>
    <w:lvl w:ilvl="6" w:tentative="0">
      <w:start w:val="0"/>
      <w:numFmt w:val="bullet"/>
      <w:lvlText w:val="•"/>
      <w:lvlJc w:val="left"/>
      <w:pPr>
        <w:ind w:left="6799" w:hanging="212"/>
      </w:pPr>
      <w:rPr>
        <w:rFonts w:hint="default"/>
        <w:lang w:val="zh-CN" w:eastAsia="zh-CN" w:bidi="zh-CN"/>
      </w:rPr>
    </w:lvl>
    <w:lvl w:ilvl="7" w:tentative="0">
      <w:start w:val="0"/>
      <w:numFmt w:val="bullet"/>
      <w:lvlText w:val="•"/>
      <w:lvlJc w:val="left"/>
      <w:pPr>
        <w:ind w:left="7586" w:hanging="212"/>
      </w:pPr>
      <w:rPr>
        <w:rFonts w:hint="default"/>
        <w:lang w:val="zh-CN" w:eastAsia="zh-CN" w:bidi="zh-CN"/>
      </w:rPr>
    </w:lvl>
    <w:lvl w:ilvl="8" w:tentative="0">
      <w:start w:val="0"/>
      <w:numFmt w:val="bullet"/>
      <w:lvlText w:val="•"/>
      <w:lvlJc w:val="left"/>
      <w:pPr>
        <w:ind w:left="8372" w:hanging="212"/>
      </w:pPr>
      <w:rPr>
        <w:rFonts w:hint="default"/>
        <w:lang w:val="zh-CN" w:eastAsia="zh-CN" w:bidi="zh-CN"/>
      </w:rPr>
    </w:lvl>
  </w:abstractNum>
  <w:abstractNum w:abstractNumId="1">
    <w:nsid w:val="BF205925"/>
    <w:multiLevelType w:val="multilevel"/>
    <w:tmpl w:val="BF205925"/>
    <w:lvl w:ilvl="0" w:tentative="0">
      <w:start w:val="3"/>
      <w:numFmt w:val="decimal"/>
      <w:lvlText w:val="%1"/>
      <w:lvlJc w:val="left"/>
      <w:pPr>
        <w:ind w:left="1448" w:hanging="629"/>
        <w:jc w:val="left"/>
      </w:pPr>
      <w:rPr>
        <w:rFonts w:hint="default"/>
        <w:lang w:val="zh-CN" w:eastAsia="zh-CN" w:bidi="zh-CN"/>
      </w:rPr>
    </w:lvl>
    <w:lvl w:ilvl="1" w:tentative="0">
      <w:start w:val="0"/>
      <w:numFmt w:val="decimal"/>
      <w:lvlText w:val="%1.%2"/>
      <w:lvlJc w:val="left"/>
      <w:pPr>
        <w:ind w:left="1448" w:hanging="629"/>
        <w:jc w:val="left"/>
      </w:pPr>
      <w:rPr>
        <w:rFonts w:hint="default"/>
        <w:lang w:val="zh-CN" w:eastAsia="zh-CN" w:bidi="zh-CN"/>
      </w:rPr>
    </w:lvl>
    <w:lvl w:ilvl="2" w:tentative="0">
      <w:start w:val="1"/>
      <w:numFmt w:val="decimal"/>
      <w:lvlText w:val="%1.%2.%3"/>
      <w:lvlJc w:val="left"/>
      <w:pPr>
        <w:ind w:left="1448" w:hanging="629"/>
        <w:jc w:val="left"/>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4)"/>
      <w:lvlJc w:val="left"/>
      <w:pPr>
        <w:ind w:left="1456" w:hanging="428"/>
        <w:jc w:val="left"/>
      </w:pPr>
      <w:rPr>
        <w:rFonts w:hint="default"/>
        <w:spacing w:val="0"/>
        <w:w w:val="99"/>
        <w:lang w:val="zh-CN" w:eastAsia="zh-CN" w:bidi="zh-CN"/>
      </w:rPr>
    </w:lvl>
    <w:lvl w:ilvl="4" w:tentative="0">
      <w:start w:val="0"/>
      <w:numFmt w:val="bullet"/>
      <w:lvlText w:val="•"/>
      <w:lvlJc w:val="left"/>
      <w:pPr>
        <w:ind w:left="3731" w:hanging="428"/>
      </w:pPr>
      <w:rPr>
        <w:rFonts w:hint="default"/>
        <w:lang w:val="zh-CN" w:eastAsia="zh-CN" w:bidi="zh-CN"/>
      </w:rPr>
    </w:lvl>
    <w:lvl w:ilvl="5" w:tentative="0">
      <w:start w:val="0"/>
      <w:numFmt w:val="bullet"/>
      <w:lvlText w:val="•"/>
      <w:lvlJc w:val="left"/>
      <w:pPr>
        <w:ind w:left="4767" w:hanging="428"/>
      </w:pPr>
      <w:rPr>
        <w:rFonts w:hint="default"/>
        <w:lang w:val="zh-CN" w:eastAsia="zh-CN" w:bidi="zh-CN"/>
      </w:rPr>
    </w:lvl>
    <w:lvl w:ilvl="6" w:tentative="0">
      <w:start w:val="0"/>
      <w:numFmt w:val="bullet"/>
      <w:lvlText w:val="•"/>
      <w:lvlJc w:val="left"/>
      <w:pPr>
        <w:ind w:left="5803" w:hanging="428"/>
      </w:pPr>
      <w:rPr>
        <w:rFonts w:hint="default"/>
        <w:lang w:val="zh-CN" w:eastAsia="zh-CN" w:bidi="zh-CN"/>
      </w:rPr>
    </w:lvl>
    <w:lvl w:ilvl="7" w:tentative="0">
      <w:start w:val="0"/>
      <w:numFmt w:val="bullet"/>
      <w:lvlText w:val="•"/>
      <w:lvlJc w:val="left"/>
      <w:pPr>
        <w:ind w:left="6838" w:hanging="428"/>
      </w:pPr>
      <w:rPr>
        <w:rFonts w:hint="default"/>
        <w:lang w:val="zh-CN" w:eastAsia="zh-CN" w:bidi="zh-CN"/>
      </w:rPr>
    </w:lvl>
    <w:lvl w:ilvl="8" w:tentative="0">
      <w:start w:val="0"/>
      <w:numFmt w:val="bullet"/>
      <w:lvlText w:val="•"/>
      <w:lvlJc w:val="left"/>
      <w:pPr>
        <w:ind w:left="7874" w:hanging="428"/>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244" w:hanging="425"/>
        <w:jc w:val="left"/>
      </w:pPr>
      <w:rPr>
        <w:rFonts w:hint="default"/>
        <w:w w:val="99"/>
        <w:lang w:val="zh-CN" w:eastAsia="zh-CN" w:bidi="zh-CN"/>
      </w:rPr>
    </w:lvl>
    <w:lvl w:ilvl="1" w:tentative="0">
      <w:start w:val="1"/>
      <w:numFmt w:val="decimal"/>
      <w:lvlText w:val="%1.%2"/>
      <w:lvlJc w:val="left"/>
      <w:pPr>
        <w:ind w:left="1292" w:hanging="473"/>
        <w:jc w:val="left"/>
      </w:pPr>
      <w:rPr>
        <w:rFonts w:hint="default"/>
        <w:spacing w:val="0"/>
        <w:w w:val="99"/>
        <w:lang w:val="zh-CN" w:eastAsia="zh-CN" w:bidi="zh-CN"/>
      </w:rPr>
    </w:lvl>
    <w:lvl w:ilvl="2" w:tentative="0">
      <w:start w:val="1"/>
      <w:numFmt w:val="decimal"/>
      <w:lvlText w:val="%1.%2.%3"/>
      <w:lvlJc w:val="left"/>
      <w:pPr>
        <w:ind w:left="1345" w:hanging="473"/>
        <w:jc w:val="left"/>
      </w:pPr>
      <w:rPr>
        <w:rFonts w:hint="default" w:ascii="Times New Roman" w:hAnsi="Times New Roman" w:eastAsia="Times New Roman" w:cs="Times New Roman"/>
        <w:spacing w:val="0"/>
        <w:w w:val="99"/>
        <w:sz w:val="21"/>
        <w:szCs w:val="21"/>
        <w:lang w:val="zh-CN" w:eastAsia="zh-CN" w:bidi="zh-CN"/>
      </w:rPr>
    </w:lvl>
    <w:lvl w:ilvl="3" w:tentative="0">
      <w:start w:val="1"/>
      <w:numFmt w:val="decimal"/>
      <w:lvlText w:val="%4)"/>
      <w:lvlJc w:val="left"/>
      <w:pPr>
        <w:ind w:left="1456" w:hanging="473"/>
        <w:jc w:val="left"/>
      </w:pPr>
      <w:rPr>
        <w:rFonts w:hint="default" w:ascii="Times New Roman" w:hAnsi="Times New Roman" w:eastAsia="Times New Roman" w:cs="Times New Roman"/>
        <w:spacing w:val="0"/>
        <w:w w:val="99"/>
        <w:sz w:val="21"/>
        <w:szCs w:val="21"/>
        <w:lang w:val="zh-CN" w:eastAsia="zh-CN" w:bidi="zh-CN"/>
      </w:rPr>
    </w:lvl>
    <w:lvl w:ilvl="4" w:tentative="0">
      <w:start w:val="0"/>
      <w:numFmt w:val="bullet"/>
      <w:lvlText w:val="•"/>
      <w:lvlJc w:val="left"/>
      <w:pPr>
        <w:ind w:left="1360" w:hanging="473"/>
      </w:pPr>
      <w:rPr>
        <w:rFonts w:hint="default"/>
        <w:lang w:val="zh-CN" w:eastAsia="zh-CN" w:bidi="zh-CN"/>
      </w:rPr>
    </w:lvl>
    <w:lvl w:ilvl="5" w:tentative="0">
      <w:start w:val="0"/>
      <w:numFmt w:val="bullet"/>
      <w:lvlText w:val="•"/>
      <w:lvlJc w:val="left"/>
      <w:pPr>
        <w:ind w:left="1440" w:hanging="473"/>
      </w:pPr>
      <w:rPr>
        <w:rFonts w:hint="default"/>
        <w:lang w:val="zh-CN" w:eastAsia="zh-CN" w:bidi="zh-CN"/>
      </w:rPr>
    </w:lvl>
    <w:lvl w:ilvl="6" w:tentative="0">
      <w:start w:val="0"/>
      <w:numFmt w:val="bullet"/>
      <w:lvlText w:val="•"/>
      <w:lvlJc w:val="left"/>
      <w:pPr>
        <w:ind w:left="1460" w:hanging="473"/>
      </w:pPr>
      <w:rPr>
        <w:rFonts w:hint="default"/>
        <w:lang w:val="zh-CN" w:eastAsia="zh-CN" w:bidi="zh-CN"/>
      </w:rPr>
    </w:lvl>
    <w:lvl w:ilvl="7" w:tentative="0">
      <w:start w:val="0"/>
      <w:numFmt w:val="bullet"/>
      <w:lvlText w:val="•"/>
      <w:lvlJc w:val="left"/>
      <w:pPr>
        <w:ind w:left="1560" w:hanging="473"/>
      </w:pPr>
      <w:rPr>
        <w:rFonts w:hint="default"/>
        <w:lang w:val="zh-CN" w:eastAsia="zh-CN" w:bidi="zh-CN"/>
      </w:rPr>
    </w:lvl>
    <w:lvl w:ilvl="8" w:tentative="0">
      <w:start w:val="0"/>
      <w:numFmt w:val="bullet"/>
      <w:lvlText w:val="•"/>
      <w:lvlJc w:val="left"/>
      <w:pPr>
        <w:ind w:left="4355" w:hanging="473"/>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1148" w:hanging="329"/>
        <w:jc w:val="left"/>
      </w:pPr>
      <w:rPr>
        <w:rFonts w:hint="default" w:ascii="黑体" w:hAnsi="黑体" w:eastAsia="黑体" w:cs="黑体"/>
        <w:w w:val="100"/>
        <w:sz w:val="22"/>
        <w:szCs w:val="22"/>
        <w:lang w:val="zh-CN" w:eastAsia="zh-CN" w:bidi="zh-CN"/>
      </w:rPr>
    </w:lvl>
    <w:lvl w:ilvl="1" w:tentative="0">
      <w:start w:val="1"/>
      <w:numFmt w:val="decimal"/>
      <w:lvlText w:val="%1.%2"/>
      <w:lvlJc w:val="left"/>
      <w:pPr>
        <w:ind w:left="1535" w:hanging="507"/>
        <w:jc w:val="left"/>
      </w:pPr>
      <w:rPr>
        <w:rFonts w:hint="default" w:ascii="黑体" w:hAnsi="黑体" w:eastAsia="黑体" w:cs="黑体"/>
        <w:spacing w:val="-1"/>
        <w:w w:val="100"/>
        <w:sz w:val="22"/>
        <w:szCs w:val="22"/>
        <w:lang w:val="zh-CN" w:eastAsia="zh-CN" w:bidi="zh-CN"/>
      </w:rPr>
    </w:lvl>
    <w:lvl w:ilvl="2" w:tentative="0">
      <w:start w:val="0"/>
      <w:numFmt w:val="bullet"/>
      <w:lvlText w:val="•"/>
      <w:lvlJc w:val="left"/>
      <w:pPr>
        <w:ind w:left="2474" w:hanging="507"/>
      </w:pPr>
      <w:rPr>
        <w:rFonts w:hint="default"/>
        <w:lang w:val="zh-CN" w:eastAsia="zh-CN" w:bidi="zh-CN"/>
      </w:rPr>
    </w:lvl>
    <w:lvl w:ilvl="3" w:tentative="0">
      <w:start w:val="0"/>
      <w:numFmt w:val="bullet"/>
      <w:lvlText w:val="•"/>
      <w:lvlJc w:val="left"/>
      <w:pPr>
        <w:ind w:left="3408" w:hanging="507"/>
      </w:pPr>
      <w:rPr>
        <w:rFonts w:hint="default"/>
        <w:lang w:val="zh-CN" w:eastAsia="zh-CN" w:bidi="zh-CN"/>
      </w:rPr>
    </w:lvl>
    <w:lvl w:ilvl="4" w:tentative="0">
      <w:start w:val="0"/>
      <w:numFmt w:val="bullet"/>
      <w:lvlText w:val="•"/>
      <w:lvlJc w:val="left"/>
      <w:pPr>
        <w:ind w:left="4342" w:hanging="507"/>
      </w:pPr>
      <w:rPr>
        <w:rFonts w:hint="default"/>
        <w:lang w:val="zh-CN" w:eastAsia="zh-CN" w:bidi="zh-CN"/>
      </w:rPr>
    </w:lvl>
    <w:lvl w:ilvl="5" w:tentative="0">
      <w:start w:val="0"/>
      <w:numFmt w:val="bullet"/>
      <w:lvlText w:val="•"/>
      <w:lvlJc w:val="left"/>
      <w:pPr>
        <w:ind w:left="5276" w:hanging="507"/>
      </w:pPr>
      <w:rPr>
        <w:rFonts w:hint="default"/>
        <w:lang w:val="zh-CN" w:eastAsia="zh-CN" w:bidi="zh-CN"/>
      </w:rPr>
    </w:lvl>
    <w:lvl w:ilvl="6" w:tentative="0">
      <w:start w:val="0"/>
      <w:numFmt w:val="bullet"/>
      <w:lvlText w:val="•"/>
      <w:lvlJc w:val="left"/>
      <w:pPr>
        <w:ind w:left="6210" w:hanging="507"/>
      </w:pPr>
      <w:rPr>
        <w:rFonts w:hint="default"/>
        <w:lang w:val="zh-CN" w:eastAsia="zh-CN" w:bidi="zh-CN"/>
      </w:rPr>
    </w:lvl>
    <w:lvl w:ilvl="7" w:tentative="0">
      <w:start w:val="0"/>
      <w:numFmt w:val="bullet"/>
      <w:lvlText w:val="•"/>
      <w:lvlJc w:val="left"/>
      <w:pPr>
        <w:ind w:left="7144" w:hanging="507"/>
      </w:pPr>
      <w:rPr>
        <w:rFonts w:hint="default"/>
        <w:lang w:val="zh-CN" w:eastAsia="zh-CN" w:bidi="zh-CN"/>
      </w:rPr>
    </w:lvl>
    <w:lvl w:ilvl="8" w:tentative="0">
      <w:start w:val="0"/>
      <w:numFmt w:val="bullet"/>
      <w:lvlText w:val="•"/>
      <w:lvlJc w:val="left"/>
      <w:pPr>
        <w:ind w:left="8078" w:hanging="507"/>
      </w:pPr>
      <w:rPr>
        <w:rFonts w:hint="default"/>
        <w:lang w:val="zh-CN" w:eastAsia="zh-CN" w:bidi="zh-CN"/>
      </w:rPr>
    </w:lvl>
  </w:abstractNum>
  <w:abstractNum w:abstractNumId="4">
    <w:nsid w:val="03D62ECE"/>
    <w:multiLevelType w:val="multilevel"/>
    <w:tmpl w:val="03D62ECE"/>
    <w:lvl w:ilvl="0" w:tentative="0">
      <w:start w:val="6"/>
      <w:numFmt w:val="decimal"/>
      <w:lvlText w:val="%1"/>
      <w:lvlJc w:val="left"/>
      <w:pPr>
        <w:ind w:left="1448" w:hanging="629"/>
        <w:jc w:val="left"/>
      </w:pPr>
      <w:rPr>
        <w:rFonts w:hint="default"/>
        <w:lang w:val="zh-CN" w:eastAsia="zh-CN" w:bidi="zh-CN"/>
      </w:rPr>
    </w:lvl>
    <w:lvl w:ilvl="1" w:tentative="0">
      <w:start w:val="0"/>
      <w:numFmt w:val="decimal"/>
      <w:lvlText w:val="%1.%2"/>
      <w:lvlJc w:val="left"/>
      <w:pPr>
        <w:ind w:left="1448" w:hanging="629"/>
        <w:jc w:val="left"/>
      </w:pPr>
      <w:rPr>
        <w:rFonts w:hint="default"/>
        <w:lang w:val="zh-CN" w:eastAsia="zh-CN" w:bidi="zh-CN"/>
      </w:rPr>
    </w:lvl>
    <w:lvl w:ilvl="2" w:tentative="0">
      <w:start w:val="1"/>
      <w:numFmt w:val="decimal"/>
      <w:lvlText w:val="%1.%2.%3"/>
      <w:lvlJc w:val="left"/>
      <w:pPr>
        <w:ind w:left="1448" w:hanging="629"/>
        <w:jc w:val="left"/>
      </w:pPr>
      <w:rPr>
        <w:rFonts w:hint="default" w:ascii="Times New Roman" w:hAnsi="Times New Roman" w:eastAsia="Times New Roman" w:cs="Times New Roman"/>
        <w:spacing w:val="0"/>
        <w:w w:val="99"/>
        <w:sz w:val="21"/>
        <w:szCs w:val="21"/>
        <w:lang w:val="zh-CN" w:eastAsia="zh-CN" w:bidi="zh-CN"/>
      </w:rPr>
    </w:lvl>
    <w:lvl w:ilvl="3" w:tentative="0">
      <w:start w:val="1"/>
      <w:numFmt w:val="lowerLetter"/>
      <w:lvlText w:val="%4)"/>
      <w:lvlJc w:val="left"/>
      <w:pPr>
        <w:ind w:left="2269" w:hanging="190"/>
        <w:jc w:val="left"/>
      </w:pPr>
      <w:rPr>
        <w:rFonts w:hint="default" w:ascii="Times New Roman" w:hAnsi="Times New Roman" w:eastAsia="Times New Roman" w:cs="Times New Roman"/>
        <w:w w:val="99"/>
        <w:sz w:val="21"/>
        <w:szCs w:val="21"/>
        <w:lang w:val="zh-CN" w:eastAsia="zh-CN" w:bidi="zh-CN"/>
      </w:rPr>
    </w:lvl>
    <w:lvl w:ilvl="4" w:tentative="0">
      <w:start w:val="0"/>
      <w:numFmt w:val="bullet"/>
      <w:lvlText w:val="•"/>
      <w:lvlJc w:val="left"/>
      <w:pPr>
        <w:ind w:left="4822" w:hanging="190"/>
      </w:pPr>
      <w:rPr>
        <w:rFonts w:hint="default"/>
        <w:lang w:val="zh-CN" w:eastAsia="zh-CN" w:bidi="zh-CN"/>
      </w:rPr>
    </w:lvl>
    <w:lvl w:ilvl="5" w:tentative="0">
      <w:start w:val="0"/>
      <w:numFmt w:val="bullet"/>
      <w:lvlText w:val="•"/>
      <w:lvlJc w:val="left"/>
      <w:pPr>
        <w:ind w:left="5676" w:hanging="190"/>
      </w:pPr>
      <w:rPr>
        <w:rFonts w:hint="default"/>
        <w:lang w:val="zh-CN" w:eastAsia="zh-CN" w:bidi="zh-CN"/>
      </w:rPr>
    </w:lvl>
    <w:lvl w:ilvl="6" w:tentative="0">
      <w:start w:val="0"/>
      <w:numFmt w:val="bullet"/>
      <w:lvlText w:val="•"/>
      <w:lvlJc w:val="left"/>
      <w:pPr>
        <w:ind w:left="6530" w:hanging="190"/>
      </w:pPr>
      <w:rPr>
        <w:rFonts w:hint="default"/>
        <w:lang w:val="zh-CN" w:eastAsia="zh-CN" w:bidi="zh-CN"/>
      </w:rPr>
    </w:lvl>
    <w:lvl w:ilvl="7" w:tentative="0">
      <w:start w:val="0"/>
      <w:numFmt w:val="bullet"/>
      <w:lvlText w:val="•"/>
      <w:lvlJc w:val="left"/>
      <w:pPr>
        <w:ind w:left="7384" w:hanging="190"/>
      </w:pPr>
      <w:rPr>
        <w:rFonts w:hint="default"/>
        <w:lang w:val="zh-CN" w:eastAsia="zh-CN" w:bidi="zh-CN"/>
      </w:rPr>
    </w:lvl>
    <w:lvl w:ilvl="8" w:tentative="0">
      <w:start w:val="0"/>
      <w:numFmt w:val="bullet"/>
      <w:lvlText w:val="•"/>
      <w:lvlJc w:val="left"/>
      <w:pPr>
        <w:ind w:left="8238" w:hanging="190"/>
      </w:pPr>
      <w:rPr>
        <w:rFonts w:hint="default"/>
        <w:lang w:val="zh-CN" w:eastAsia="zh-CN" w:bidi="zh-CN"/>
      </w:rPr>
    </w:lvl>
  </w:abstractNum>
  <w:abstractNum w:abstractNumId="5">
    <w:nsid w:val="25B654F3"/>
    <w:multiLevelType w:val="multilevel"/>
    <w:tmpl w:val="25B654F3"/>
    <w:lvl w:ilvl="0" w:tentative="0">
      <w:start w:val="7"/>
      <w:numFmt w:val="decimal"/>
      <w:lvlText w:val="%1"/>
      <w:lvlJc w:val="left"/>
      <w:pPr>
        <w:ind w:left="1448" w:hanging="629"/>
        <w:jc w:val="left"/>
      </w:pPr>
      <w:rPr>
        <w:rFonts w:hint="default"/>
        <w:lang w:val="zh-CN" w:eastAsia="zh-CN" w:bidi="zh-CN"/>
      </w:rPr>
    </w:lvl>
    <w:lvl w:ilvl="1" w:tentative="0">
      <w:start w:val="0"/>
      <w:numFmt w:val="decimal"/>
      <w:lvlText w:val="%1.%2"/>
      <w:lvlJc w:val="left"/>
      <w:pPr>
        <w:ind w:left="1448" w:hanging="629"/>
        <w:jc w:val="left"/>
      </w:pPr>
      <w:rPr>
        <w:rFonts w:hint="default"/>
        <w:lang w:val="zh-CN" w:eastAsia="zh-CN" w:bidi="zh-CN"/>
      </w:rPr>
    </w:lvl>
    <w:lvl w:ilvl="2" w:tentative="0">
      <w:start w:val="1"/>
      <w:numFmt w:val="decimal"/>
      <w:lvlText w:val="%1.%2.%3"/>
      <w:lvlJc w:val="left"/>
      <w:pPr>
        <w:ind w:left="1448" w:hanging="629"/>
        <w:jc w:val="lef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3991" w:hanging="629"/>
      </w:pPr>
      <w:rPr>
        <w:rFonts w:hint="default"/>
        <w:lang w:val="zh-CN" w:eastAsia="zh-CN" w:bidi="zh-CN"/>
      </w:rPr>
    </w:lvl>
    <w:lvl w:ilvl="4" w:tentative="0">
      <w:start w:val="0"/>
      <w:numFmt w:val="bullet"/>
      <w:lvlText w:val="•"/>
      <w:lvlJc w:val="left"/>
      <w:pPr>
        <w:ind w:left="4842" w:hanging="629"/>
      </w:pPr>
      <w:rPr>
        <w:rFonts w:hint="default"/>
        <w:lang w:val="zh-CN" w:eastAsia="zh-CN" w:bidi="zh-CN"/>
      </w:rPr>
    </w:lvl>
    <w:lvl w:ilvl="5" w:tentative="0">
      <w:start w:val="0"/>
      <w:numFmt w:val="bullet"/>
      <w:lvlText w:val="•"/>
      <w:lvlJc w:val="left"/>
      <w:pPr>
        <w:ind w:left="5693" w:hanging="629"/>
      </w:pPr>
      <w:rPr>
        <w:rFonts w:hint="default"/>
        <w:lang w:val="zh-CN" w:eastAsia="zh-CN" w:bidi="zh-CN"/>
      </w:rPr>
    </w:lvl>
    <w:lvl w:ilvl="6" w:tentative="0">
      <w:start w:val="0"/>
      <w:numFmt w:val="bullet"/>
      <w:lvlText w:val="•"/>
      <w:lvlJc w:val="left"/>
      <w:pPr>
        <w:ind w:left="6543" w:hanging="629"/>
      </w:pPr>
      <w:rPr>
        <w:rFonts w:hint="default"/>
        <w:lang w:val="zh-CN" w:eastAsia="zh-CN" w:bidi="zh-CN"/>
      </w:rPr>
    </w:lvl>
    <w:lvl w:ilvl="7" w:tentative="0">
      <w:start w:val="0"/>
      <w:numFmt w:val="bullet"/>
      <w:lvlText w:val="•"/>
      <w:lvlJc w:val="left"/>
      <w:pPr>
        <w:ind w:left="7394" w:hanging="629"/>
      </w:pPr>
      <w:rPr>
        <w:rFonts w:hint="default"/>
        <w:lang w:val="zh-CN" w:eastAsia="zh-CN" w:bidi="zh-CN"/>
      </w:rPr>
    </w:lvl>
    <w:lvl w:ilvl="8" w:tentative="0">
      <w:start w:val="0"/>
      <w:numFmt w:val="bullet"/>
      <w:lvlText w:val="•"/>
      <w:lvlJc w:val="left"/>
      <w:pPr>
        <w:ind w:left="8244" w:hanging="629"/>
      </w:pPr>
      <w:rPr>
        <w:rFonts w:hint="default"/>
        <w:lang w:val="zh-CN" w:eastAsia="zh-CN" w:bidi="zh-CN"/>
      </w:rPr>
    </w:lvl>
  </w:abstractNum>
  <w:abstractNum w:abstractNumId="6">
    <w:nsid w:val="59ADCABA"/>
    <w:multiLevelType w:val="multilevel"/>
    <w:tmpl w:val="59ADCABA"/>
    <w:lvl w:ilvl="0" w:tentative="0">
      <w:start w:val="2"/>
      <w:numFmt w:val="decimal"/>
      <w:lvlText w:val="%1"/>
      <w:lvlJc w:val="left"/>
      <w:pPr>
        <w:ind w:left="1448" w:hanging="629"/>
        <w:jc w:val="left"/>
      </w:pPr>
      <w:rPr>
        <w:rFonts w:hint="default"/>
        <w:lang w:val="zh-CN" w:eastAsia="zh-CN" w:bidi="zh-CN"/>
      </w:rPr>
    </w:lvl>
    <w:lvl w:ilvl="1" w:tentative="0">
      <w:start w:val="0"/>
      <w:numFmt w:val="decimal"/>
      <w:lvlText w:val="%1.%2"/>
      <w:lvlJc w:val="left"/>
      <w:pPr>
        <w:ind w:left="1448" w:hanging="629"/>
        <w:jc w:val="left"/>
      </w:pPr>
      <w:rPr>
        <w:rFonts w:hint="default"/>
        <w:lang w:val="zh-CN" w:eastAsia="zh-CN" w:bidi="zh-CN"/>
      </w:rPr>
    </w:lvl>
    <w:lvl w:ilvl="2" w:tentative="0">
      <w:start w:val="1"/>
      <w:numFmt w:val="decimal"/>
      <w:lvlText w:val="%1.%2.%3"/>
      <w:lvlJc w:val="left"/>
      <w:pPr>
        <w:ind w:left="1448" w:hanging="629"/>
        <w:jc w:val="left"/>
      </w:pPr>
      <w:rPr>
        <w:rFonts w:hint="default" w:ascii="Times New Roman" w:hAnsi="Times New Roman" w:eastAsia="Times New Roman" w:cs="Times New Roman"/>
        <w:spacing w:val="0"/>
        <w:w w:val="99"/>
        <w:sz w:val="21"/>
        <w:szCs w:val="21"/>
        <w:lang w:val="zh-CN" w:eastAsia="zh-CN" w:bidi="zh-CN"/>
      </w:rPr>
    </w:lvl>
    <w:lvl w:ilvl="3" w:tentative="0">
      <w:start w:val="0"/>
      <w:numFmt w:val="bullet"/>
      <w:lvlText w:val="•"/>
      <w:lvlJc w:val="left"/>
      <w:pPr>
        <w:ind w:left="3991" w:hanging="629"/>
      </w:pPr>
      <w:rPr>
        <w:rFonts w:hint="default"/>
        <w:lang w:val="zh-CN" w:eastAsia="zh-CN" w:bidi="zh-CN"/>
      </w:rPr>
    </w:lvl>
    <w:lvl w:ilvl="4" w:tentative="0">
      <w:start w:val="0"/>
      <w:numFmt w:val="bullet"/>
      <w:lvlText w:val="•"/>
      <w:lvlJc w:val="left"/>
      <w:pPr>
        <w:ind w:left="4842" w:hanging="629"/>
      </w:pPr>
      <w:rPr>
        <w:rFonts w:hint="default"/>
        <w:lang w:val="zh-CN" w:eastAsia="zh-CN" w:bidi="zh-CN"/>
      </w:rPr>
    </w:lvl>
    <w:lvl w:ilvl="5" w:tentative="0">
      <w:start w:val="0"/>
      <w:numFmt w:val="bullet"/>
      <w:lvlText w:val="•"/>
      <w:lvlJc w:val="left"/>
      <w:pPr>
        <w:ind w:left="5693" w:hanging="629"/>
      </w:pPr>
      <w:rPr>
        <w:rFonts w:hint="default"/>
        <w:lang w:val="zh-CN" w:eastAsia="zh-CN" w:bidi="zh-CN"/>
      </w:rPr>
    </w:lvl>
    <w:lvl w:ilvl="6" w:tentative="0">
      <w:start w:val="0"/>
      <w:numFmt w:val="bullet"/>
      <w:lvlText w:val="•"/>
      <w:lvlJc w:val="left"/>
      <w:pPr>
        <w:ind w:left="6543" w:hanging="629"/>
      </w:pPr>
      <w:rPr>
        <w:rFonts w:hint="default"/>
        <w:lang w:val="zh-CN" w:eastAsia="zh-CN" w:bidi="zh-CN"/>
      </w:rPr>
    </w:lvl>
    <w:lvl w:ilvl="7" w:tentative="0">
      <w:start w:val="0"/>
      <w:numFmt w:val="bullet"/>
      <w:lvlText w:val="•"/>
      <w:lvlJc w:val="left"/>
      <w:pPr>
        <w:ind w:left="7394" w:hanging="629"/>
      </w:pPr>
      <w:rPr>
        <w:rFonts w:hint="default"/>
        <w:lang w:val="zh-CN" w:eastAsia="zh-CN" w:bidi="zh-CN"/>
      </w:rPr>
    </w:lvl>
    <w:lvl w:ilvl="8" w:tentative="0">
      <w:start w:val="0"/>
      <w:numFmt w:val="bullet"/>
      <w:lvlText w:val="•"/>
      <w:lvlJc w:val="left"/>
      <w:pPr>
        <w:ind w:left="8244" w:hanging="629"/>
      </w:pPr>
      <w:rPr>
        <w:rFonts w:hint="default"/>
        <w:lang w:val="zh-CN" w:eastAsia="zh-CN" w:bidi="zh-CN"/>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TVmNWUyNjIzMmUxYzBmNjM0NGIxMTkxZjdhYzdiN2YifQ=="/>
  </w:docVars>
  <w:rsids>
    <w:rsidRoot w:val="00000000"/>
    <w:rsid w:val="61B20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820"/>
      <w:outlineLvl w:val="1"/>
    </w:pPr>
    <w:rPr>
      <w:rFonts w:ascii="仿宋" w:hAnsi="仿宋" w:eastAsia="仿宋" w:cs="仿宋"/>
      <w:sz w:val="32"/>
      <w:szCs w:val="32"/>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456" w:hanging="428"/>
    </w:pPr>
    <w:rPr>
      <w:rFonts w:ascii="宋体" w:hAnsi="宋体" w:eastAsia="宋体" w:cs="宋体"/>
      <w:lang w:val="zh-CN" w:eastAsia="zh-CN" w:bidi="zh-CN"/>
    </w:rPr>
  </w:style>
  <w:style w:type="paragraph" w:customStyle="1" w:styleId="8">
    <w:name w:val="Table Paragraph"/>
    <w:basedOn w:val="1"/>
    <w:qFormat/>
    <w:uiPriority w:val="1"/>
    <w:pPr>
      <w:spacing w:before="9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7630</Words>
  <Characters>7904</Characters>
  <TotalTime>11</TotalTime>
  <ScaleCrop>false</ScaleCrop>
  <LinksUpToDate>false</LinksUpToDate>
  <CharactersWithSpaces>8215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2022-09-14T08:04:00Z</dcterms:created>
  <dc:creator>chi baihao</dc:creator>
  <cp:lastModifiedBy>祝超</cp:lastModifiedBy>
  <dcterms:modified xsi:type="dcterms:W3CDTF">2022-10-09T07:14:55Z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WPS 文字</vt:lpwstr>
  </property>
  <property fmtid="{D5CDD505-2E9C-101B-9397-08002B2CF9AE}" pid="4" name="LastSaved">
    <vt:filetime>2022-09-14T00:00:00Z</vt:filetime>
  </property>
  <property fmtid="{D5CDD505-2E9C-101B-9397-08002B2CF9AE}" pid="5" name="KSOProductBuildVer">
    <vt:lpwstr>2052-11.1.0.12358</vt:lpwstr>
  </property>
  <property fmtid="{D5CDD505-2E9C-101B-9397-08002B2CF9AE}" pid="6" name="ICV">
    <vt:lpwstr>EC9DD823F34F4E64BCA072C0CCB61238</vt:lpwstr>
  </property>
</Properties>
</file>