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313" w:afterLines="100" w:line="360" w:lineRule="auto"/>
        <w:jc w:val="left"/>
        <w:textAlignment w:val="auto"/>
        <w:rPr>
          <w:rFonts w:ascii="仿宋" w:hAnsi="仿宋" w:eastAsia="仿宋" w:cs="黑体"/>
          <w:sz w:val="32"/>
          <w:szCs w:val="32"/>
        </w:rPr>
      </w:pPr>
      <w:r>
        <w:rPr>
          <w:rFonts w:hint="eastAsia" w:ascii="仿宋" w:hAnsi="仿宋" w:eastAsia="仿宋" w:cs="黑体"/>
          <w:sz w:val="32"/>
        </w:rPr>
        <w:t>附件1：</w:t>
      </w:r>
      <w:bookmarkStart w:id="0" w:name="_GoBack"/>
      <w:bookmarkEnd w:id="0"/>
    </w:p>
    <w:p>
      <w:pPr>
        <w:widowControl/>
        <w:spacing w:line="560" w:lineRule="exact"/>
        <w:jc w:val="center"/>
        <w:rPr>
          <w:rFonts w:cs="黑体" w:asciiTheme="majorEastAsia" w:hAnsiTheme="majorEastAsia" w:eastAsiaTheme="majorEastAsia"/>
          <w:sz w:val="36"/>
          <w:szCs w:val="36"/>
        </w:rPr>
      </w:pPr>
      <w:r>
        <w:rPr>
          <w:rFonts w:hint="eastAsia" w:cs="Arial" w:asciiTheme="majorEastAsia" w:hAnsiTheme="majorEastAsia" w:eastAsiaTheme="majorEastAsia"/>
          <w:kern w:val="0"/>
          <w:sz w:val="36"/>
          <w:szCs w:val="36"/>
          <w:shd w:val="clear" w:color="auto" w:fill="FFFFFF"/>
        </w:rPr>
        <w:t>山东省建筑施工企业安全生产“五赛一创”劳动竞赛</w:t>
      </w:r>
      <w:r>
        <w:rPr>
          <w:rFonts w:hint="eastAsia" w:cs="黑体" w:asciiTheme="majorEastAsia" w:hAnsiTheme="majorEastAsia" w:eastAsiaTheme="majorEastAsia"/>
          <w:sz w:val="36"/>
          <w:szCs w:val="36"/>
          <w:shd w:val="clear" w:color="auto" w:fill="FFFFFF"/>
        </w:rPr>
        <w:t>省级决赛</w:t>
      </w:r>
      <w:r>
        <w:rPr>
          <w:rFonts w:hint="eastAsia" w:cs="黑体" w:asciiTheme="majorEastAsia" w:hAnsiTheme="majorEastAsia" w:eastAsiaTheme="majorEastAsia"/>
          <w:sz w:val="36"/>
          <w:szCs w:val="36"/>
        </w:rPr>
        <w:t>名额表</w:t>
      </w:r>
    </w:p>
    <w:tbl>
      <w:tblPr>
        <w:tblStyle w:val="8"/>
        <w:tblW w:w="4998" w:type="pct"/>
        <w:tblInd w:w="0" w:type="dxa"/>
        <w:tblLayout w:type="autofit"/>
        <w:tblCellMar>
          <w:top w:w="15" w:type="dxa"/>
          <w:left w:w="15" w:type="dxa"/>
          <w:bottom w:w="15" w:type="dxa"/>
          <w:right w:w="15" w:type="dxa"/>
        </w:tblCellMar>
      </w:tblPr>
      <w:tblGrid>
        <w:gridCol w:w="962"/>
        <w:gridCol w:w="1666"/>
        <w:gridCol w:w="1711"/>
        <w:gridCol w:w="1947"/>
        <w:gridCol w:w="2047"/>
      </w:tblGrid>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b/>
                <w:bCs/>
                <w:sz w:val="22"/>
              </w:rPr>
            </w:pPr>
            <w:r>
              <w:rPr>
                <w:rFonts w:hint="eastAsia" w:ascii="仿宋_GB2312" w:eastAsia="仿宋_GB2312"/>
                <w:b/>
                <w:bCs/>
                <w:sz w:val="22"/>
              </w:rPr>
              <w:t>序号</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b/>
                <w:bCs/>
                <w:sz w:val="22"/>
              </w:rPr>
            </w:pPr>
            <w:r>
              <w:rPr>
                <w:rFonts w:hint="eastAsia" w:ascii="仿宋_GB2312" w:eastAsia="仿宋_GB2312"/>
                <w:b/>
                <w:bCs/>
                <w:sz w:val="22"/>
              </w:rPr>
              <w:t>推荐城市</w:t>
            </w:r>
          </w:p>
        </w:tc>
        <w:tc>
          <w:tcPr>
            <w:tcW w:w="1026"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240" w:lineRule="atLeast"/>
              <w:jc w:val="center"/>
              <w:rPr>
                <w:rFonts w:ascii="仿宋_GB2312" w:eastAsia="仿宋_GB2312"/>
                <w:b/>
                <w:bCs/>
                <w:sz w:val="22"/>
              </w:rPr>
            </w:pPr>
            <w:r>
              <w:rPr>
                <w:rFonts w:hint="eastAsia" w:ascii="仿宋_GB2312" w:eastAsia="仿宋_GB2312"/>
                <w:b/>
                <w:bCs/>
                <w:sz w:val="22"/>
              </w:rPr>
              <w:t>优胜单位名额</w:t>
            </w:r>
          </w:p>
        </w:tc>
        <w:tc>
          <w:tcPr>
            <w:tcW w:w="1168" w:type="pct"/>
            <w:tcBorders>
              <w:top w:val="single" w:color="000000" w:sz="4" w:space="0"/>
              <w:left w:val="single" w:color="000000" w:sz="4" w:space="0"/>
              <w:bottom w:val="single" w:color="000000" w:sz="4" w:space="0"/>
              <w:right w:val="single" w:color="auto" w:sz="4" w:space="0"/>
            </w:tcBorders>
            <w:vAlign w:val="center"/>
          </w:tcPr>
          <w:p>
            <w:pPr>
              <w:adjustRightInd w:val="0"/>
              <w:snapToGrid w:val="0"/>
              <w:spacing w:line="240" w:lineRule="atLeast"/>
              <w:jc w:val="center"/>
              <w:rPr>
                <w:rFonts w:ascii="仿宋_GB2312" w:eastAsia="仿宋_GB2312"/>
                <w:b/>
                <w:bCs/>
                <w:sz w:val="22"/>
              </w:rPr>
            </w:pPr>
            <w:r>
              <w:rPr>
                <w:rFonts w:hint="eastAsia" w:ascii="仿宋_GB2312" w:eastAsia="仿宋_GB2312"/>
                <w:b/>
                <w:bCs/>
                <w:sz w:val="22"/>
              </w:rPr>
              <w:t>优胜项目部名额</w:t>
            </w:r>
          </w:p>
        </w:tc>
        <w:tc>
          <w:tcPr>
            <w:tcW w:w="1228" w:type="pct"/>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240" w:lineRule="atLeast"/>
              <w:jc w:val="center"/>
              <w:rPr>
                <w:rFonts w:ascii="仿宋_GB2312" w:eastAsia="仿宋_GB2312"/>
                <w:b/>
                <w:bCs/>
                <w:sz w:val="22"/>
              </w:rPr>
            </w:pPr>
            <w:r>
              <w:rPr>
                <w:rFonts w:hint="eastAsia" w:ascii="仿宋_GB2312" w:eastAsia="仿宋_GB2312"/>
                <w:b/>
                <w:bCs/>
                <w:sz w:val="22"/>
              </w:rPr>
              <w:t>优胜个人名额</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济南市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9</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9</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2</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青岛市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9</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9</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18</w:t>
            </w:r>
          </w:p>
        </w:tc>
      </w:tr>
      <w:tr>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3</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淄博市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7</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7</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14</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4</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枣庄市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5</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东营市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5</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5</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10</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6</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烟台市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7</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7</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14</w:t>
            </w:r>
          </w:p>
        </w:tc>
      </w:tr>
      <w:tr>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7</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潍坊市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7</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7</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14</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8</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济宁市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12</w:t>
            </w:r>
          </w:p>
        </w:tc>
      </w:tr>
      <w:tr>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9</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泰安市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12</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10</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威海市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12</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11</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日照市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12</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临沂市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6</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12</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13</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德州市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14</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聊城市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15</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滨州市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16</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菏泽市</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4</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eastAsia="仿宋_GB2312"/>
                <w:sz w:val="22"/>
              </w:rPr>
              <w:t>8</w:t>
            </w:r>
          </w:p>
        </w:tc>
      </w:tr>
      <w:tr>
        <w:tblPrEx>
          <w:tblCellMar>
            <w:top w:w="15" w:type="dxa"/>
            <w:left w:w="15" w:type="dxa"/>
            <w:bottom w:w="15" w:type="dxa"/>
            <w:right w:w="15" w:type="dxa"/>
          </w:tblCellMar>
        </w:tblPrEx>
        <w:trPr>
          <w:trHeight w:val="511" w:hRule="atLeast"/>
        </w:trPr>
        <w:tc>
          <w:tcPr>
            <w:tcW w:w="57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17</w:t>
            </w:r>
          </w:p>
        </w:tc>
        <w:tc>
          <w:tcPr>
            <w:tcW w:w="99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其它</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宋体" w:eastAsia="仿宋_GB2312" w:cs="仿宋_GB2312"/>
                <w:kern w:val="0"/>
                <w:sz w:val="22"/>
                <w:szCs w:val="24"/>
              </w:rPr>
            </w:pPr>
            <w:r>
              <w:rPr>
                <w:rFonts w:hint="eastAsia" w:ascii="仿宋_GB2312" w:hAnsi="宋体" w:eastAsia="仿宋_GB2312" w:cs="仿宋_GB2312"/>
                <w:kern w:val="0"/>
                <w:sz w:val="22"/>
                <w:szCs w:val="24"/>
              </w:rPr>
              <w:t>8</w:t>
            </w:r>
          </w:p>
        </w:tc>
        <w:tc>
          <w:tcPr>
            <w:tcW w:w="1168"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宋体" w:eastAsia="仿宋_GB2312" w:cs="仿宋_GB2312"/>
                <w:kern w:val="0"/>
                <w:sz w:val="22"/>
                <w:szCs w:val="24"/>
              </w:rPr>
            </w:pPr>
            <w:r>
              <w:rPr>
                <w:rFonts w:hint="eastAsia" w:ascii="仿宋_GB2312" w:hAnsi="宋体" w:eastAsia="仿宋_GB2312" w:cs="仿宋_GB2312"/>
                <w:kern w:val="0"/>
                <w:sz w:val="22"/>
                <w:szCs w:val="24"/>
              </w:rPr>
              <w:t>8</w:t>
            </w:r>
          </w:p>
        </w:tc>
        <w:tc>
          <w:tcPr>
            <w:tcW w:w="1228"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仿宋_GB2312" w:hAnsi="宋体" w:eastAsia="仿宋_GB2312" w:cs="仿宋_GB2312"/>
                <w:kern w:val="0"/>
                <w:sz w:val="22"/>
                <w:szCs w:val="24"/>
              </w:rPr>
            </w:pPr>
            <w:r>
              <w:rPr>
                <w:rFonts w:hint="eastAsia" w:ascii="仿宋_GB2312" w:hAnsi="宋体" w:eastAsia="仿宋_GB2312" w:cs="仿宋_GB2312"/>
                <w:kern w:val="0"/>
                <w:sz w:val="22"/>
                <w:szCs w:val="24"/>
              </w:rPr>
              <w:t>16</w:t>
            </w:r>
          </w:p>
        </w:tc>
      </w:tr>
      <w:tr>
        <w:tblPrEx>
          <w:tblCellMar>
            <w:top w:w="15" w:type="dxa"/>
            <w:left w:w="15" w:type="dxa"/>
            <w:bottom w:w="15" w:type="dxa"/>
            <w:right w:w="15" w:type="dxa"/>
          </w:tblCellMar>
        </w:tblPrEx>
        <w:trPr>
          <w:trHeight w:val="511" w:hRule="atLeast"/>
        </w:trPr>
        <w:tc>
          <w:tcPr>
            <w:tcW w:w="1576" w:type="pct"/>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atLeast"/>
              <w:jc w:val="center"/>
              <w:rPr>
                <w:rFonts w:ascii="仿宋_GB2312" w:eastAsia="仿宋_GB2312"/>
                <w:sz w:val="22"/>
              </w:rPr>
            </w:pPr>
            <w:r>
              <w:rPr>
                <w:rFonts w:hint="eastAsia" w:ascii="仿宋_GB2312" w:eastAsia="仿宋_GB2312"/>
                <w:sz w:val="22"/>
              </w:rPr>
              <w:t>合  计</w:t>
            </w:r>
          </w:p>
        </w:tc>
        <w:tc>
          <w:tcPr>
            <w:tcW w:w="1026"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eastAsia="仿宋_GB2312"/>
                <w:sz w:val="22"/>
              </w:rPr>
            </w:pPr>
            <w:r>
              <w:rPr>
                <w:rFonts w:hint="eastAsia" w:ascii="仿宋_GB2312" w:hAnsi="宋体" w:eastAsia="仿宋_GB2312" w:cs="仿宋_GB2312"/>
                <w:kern w:val="0"/>
                <w:sz w:val="22"/>
                <w:szCs w:val="24"/>
              </w:rPr>
              <w:t>100</w:t>
            </w:r>
          </w:p>
        </w:tc>
        <w:tc>
          <w:tcPr>
            <w:tcW w:w="1168" w:type="pct"/>
            <w:tcBorders>
              <w:top w:val="single" w:color="000000" w:sz="4" w:space="0"/>
              <w:left w:val="single" w:color="000000" w:sz="4" w:space="0"/>
              <w:bottom w:val="single" w:color="000000" w:sz="4" w:space="0"/>
              <w:right w:val="single" w:color="auto" w:sz="4" w:space="0"/>
            </w:tcBorders>
          </w:tcPr>
          <w:p>
            <w:pPr>
              <w:widowControl/>
              <w:spacing w:line="360" w:lineRule="auto"/>
              <w:jc w:val="center"/>
              <w:textAlignment w:val="center"/>
              <w:rPr>
                <w:rFonts w:ascii="仿宋_GB2312" w:hAnsi="宋体" w:eastAsia="仿宋_GB2312" w:cs="仿宋_GB2312"/>
                <w:kern w:val="0"/>
                <w:sz w:val="22"/>
                <w:szCs w:val="24"/>
              </w:rPr>
            </w:pPr>
            <w:r>
              <w:rPr>
                <w:rFonts w:hint="eastAsia" w:ascii="仿宋_GB2312" w:hAnsi="宋体" w:eastAsia="仿宋_GB2312" w:cs="仿宋_GB2312"/>
                <w:kern w:val="0"/>
                <w:sz w:val="22"/>
                <w:szCs w:val="24"/>
              </w:rPr>
              <w:t>100</w:t>
            </w:r>
          </w:p>
        </w:tc>
        <w:tc>
          <w:tcPr>
            <w:tcW w:w="1228" w:type="pct"/>
            <w:tcBorders>
              <w:top w:val="single" w:color="000000" w:sz="4" w:space="0"/>
              <w:left w:val="single" w:color="auto" w:sz="4" w:space="0"/>
              <w:bottom w:val="single" w:color="000000" w:sz="4" w:space="0"/>
              <w:right w:val="single" w:color="auto" w:sz="4" w:space="0"/>
            </w:tcBorders>
          </w:tcPr>
          <w:p>
            <w:pPr>
              <w:widowControl/>
              <w:spacing w:line="360" w:lineRule="auto"/>
              <w:jc w:val="center"/>
              <w:textAlignment w:val="center"/>
              <w:rPr>
                <w:rFonts w:ascii="仿宋_GB2312" w:hAnsi="宋体" w:eastAsia="仿宋_GB2312" w:cs="仿宋_GB2312"/>
                <w:kern w:val="0"/>
                <w:sz w:val="22"/>
                <w:szCs w:val="24"/>
              </w:rPr>
            </w:pPr>
            <w:r>
              <w:rPr>
                <w:rFonts w:hint="eastAsia" w:ascii="仿宋_GB2312" w:hAnsi="宋体" w:eastAsia="仿宋_GB2312" w:cs="仿宋_GB2312"/>
                <w:kern w:val="0"/>
                <w:sz w:val="22"/>
                <w:szCs w:val="24"/>
              </w:rPr>
              <w:t>200</w:t>
            </w:r>
          </w:p>
        </w:tc>
      </w:tr>
    </w:tbl>
    <w:tbl>
      <w:tblPr>
        <w:tblStyle w:val="9"/>
        <w:tblpPr w:leftFromText="180" w:rightFromText="180" w:vertAnchor="text" w:tblpX="10214" w:tblpY="-5059"/>
        <w:tblOverlap w:val="never"/>
        <w:tblW w:w="2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93" w:type="dxa"/>
          </w:tcPr>
          <w:p>
            <w:pPr>
              <w:rPr>
                <w:rFonts w:ascii="仿宋" w:hAnsi="仿宋" w:eastAsia="仿宋" w:cs="Arial"/>
                <w:kern w:val="0"/>
                <w:sz w:val="32"/>
                <w:szCs w:val="32"/>
                <w:shd w:val="clear" w:color="auto" w:fill="FFFFFF"/>
              </w:rPr>
            </w:pPr>
          </w:p>
        </w:tc>
      </w:tr>
    </w:tbl>
    <w:tbl>
      <w:tblPr>
        <w:tblStyle w:val="9"/>
        <w:tblpPr w:leftFromText="180" w:rightFromText="180" w:vertAnchor="text" w:tblpX="10214" w:tblpY="-3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73" w:type="dxa"/>
          </w:tcPr>
          <w:p>
            <w:pPr>
              <w:rPr>
                <w:rFonts w:ascii="仿宋" w:hAnsi="仿宋" w:eastAsia="仿宋" w:cs="Arial"/>
                <w:kern w:val="0"/>
                <w:sz w:val="32"/>
                <w:szCs w:val="32"/>
                <w:shd w:val="clear" w:color="auto" w:fill="FFFFFF"/>
              </w:rPr>
            </w:pPr>
          </w:p>
        </w:tc>
      </w:tr>
    </w:tbl>
    <w:p>
      <w:pPr>
        <w:rPr>
          <w:rFonts w:ascii="仿宋" w:hAnsi="仿宋" w:eastAsia="仿宋" w:cs="Arial"/>
          <w:kern w:val="0"/>
          <w:sz w:val="32"/>
          <w:szCs w:val="32"/>
          <w:shd w:val="clear" w:color="auto" w:fill="FFFFFF"/>
        </w:rPr>
        <w:sectPr>
          <w:footerReference r:id="rId3" w:type="default"/>
          <w:pgSz w:w="11906" w:h="16838"/>
          <w:pgMar w:top="1440" w:right="1800" w:bottom="1440" w:left="1800" w:header="851" w:footer="992" w:gutter="0"/>
          <w:pgNumType w:fmt="numberInDash"/>
          <w:cols w:space="425" w:num="1"/>
          <w:docGrid w:type="lines" w:linePitch="312" w:charSpace="0"/>
        </w:sectPr>
      </w:pPr>
    </w:p>
    <w:tbl>
      <w:tblPr>
        <w:tblStyle w:val="8"/>
        <w:tblW w:w="15195" w:type="dxa"/>
        <w:jc w:val="center"/>
        <w:tblLayout w:type="fixed"/>
        <w:tblCellMar>
          <w:top w:w="0" w:type="dxa"/>
          <w:left w:w="108" w:type="dxa"/>
          <w:bottom w:w="0" w:type="dxa"/>
          <w:right w:w="108" w:type="dxa"/>
        </w:tblCellMar>
      </w:tblPr>
      <w:tblGrid>
        <w:gridCol w:w="701"/>
        <w:gridCol w:w="2101"/>
        <w:gridCol w:w="1134"/>
        <w:gridCol w:w="1134"/>
        <w:gridCol w:w="1417"/>
        <w:gridCol w:w="1276"/>
        <w:gridCol w:w="1417"/>
        <w:gridCol w:w="1701"/>
        <w:gridCol w:w="1560"/>
        <w:gridCol w:w="1417"/>
        <w:gridCol w:w="1180"/>
        <w:gridCol w:w="157"/>
      </w:tblGrid>
      <w:tr>
        <w:tblPrEx>
          <w:tblCellMar>
            <w:top w:w="0" w:type="dxa"/>
            <w:left w:w="108" w:type="dxa"/>
            <w:bottom w:w="0" w:type="dxa"/>
            <w:right w:w="108" w:type="dxa"/>
          </w:tblCellMar>
        </w:tblPrEx>
        <w:trPr>
          <w:gridAfter w:val="1"/>
          <w:wAfter w:w="157" w:type="dxa"/>
          <w:trHeight w:val="765" w:hRule="atLeast"/>
          <w:jc w:val="center"/>
        </w:trPr>
        <w:tc>
          <w:tcPr>
            <w:tcW w:w="15038" w:type="dxa"/>
            <w:gridSpan w:val="11"/>
            <w:tcBorders>
              <w:top w:val="nil"/>
              <w:left w:val="nil"/>
              <w:bottom w:val="single" w:color="auto" w:sz="4" w:space="0"/>
              <w:right w:val="nil"/>
            </w:tcBorders>
          </w:tcPr>
          <w:p>
            <w:pPr>
              <w:widowControl/>
              <w:spacing w:line="560" w:lineRule="exact"/>
              <w:jc w:val="left"/>
              <w:rPr>
                <w:rFonts w:ascii="仿宋" w:hAnsi="仿宋" w:eastAsia="仿宋" w:cs="仿宋_GB2312"/>
                <w:color w:val="333333"/>
                <w:sz w:val="32"/>
                <w:szCs w:val="32"/>
                <w:shd w:val="clear" w:color="auto" w:fill="FFFFFF"/>
              </w:rPr>
            </w:pPr>
            <w:r>
              <w:rPr>
                <w:rFonts w:hint="eastAsia" w:ascii="仿宋" w:hAnsi="仿宋" w:eastAsia="仿宋" w:cs="黑体"/>
                <w:color w:val="333333"/>
                <w:sz w:val="32"/>
                <w:szCs w:val="32"/>
                <w:shd w:val="clear" w:color="auto" w:fill="FFFFFF"/>
              </w:rPr>
              <w:t>附件2：</w:t>
            </w:r>
          </w:p>
          <w:p>
            <w:pPr>
              <w:widowControl/>
              <w:spacing w:line="560" w:lineRule="exact"/>
              <w:jc w:val="center"/>
              <w:rPr>
                <w:rFonts w:ascii="黑体" w:hAnsi="黑体" w:eastAsia="黑体" w:cs="黑体"/>
                <w:sz w:val="18"/>
                <w:szCs w:val="18"/>
              </w:rPr>
            </w:pPr>
          </w:p>
          <w:p>
            <w:pPr>
              <w:widowControl/>
              <w:spacing w:line="560" w:lineRule="exact"/>
              <w:jc w:val="center"/>
              <w:rPr>
                <w:rFonts w:cs="宋体" w:asciiTheme="majorEastAsia" w:hAnsiTheme="majorEastAsia" w:eastAsiaTheme="majorEastAsia"/>
                <w:kern w:val="0"/>
                <w:sz w:val="36"/>
                <w:szCs w:val="36"/>
              </w:rPr>
            </w:pPr>
            <w:r>
              <w:rPr>
                <w:rFonts w:hint="eastAsia" w:cs="Arial" w:asciiTheme="majorEastAsia" w:hAnsiTheme="majorEastAsia" w:eastAsiaTheme="majorEastAsia"/>
                <w:kern w:val="0"/>
                <w:sz w:val="36"/>
                <w:szCs w:val="36"/>
                <w:shd w:val="clear" w:color="auto" w:fill="FFFFFF"/>
              </w:rPr>
              <w:t>山东省建筑施工企业安全生产“五赛一创”劳动竞赛</w:t>
            </w:r>
            <w:r>
              <w:rPr>
                <w:rFonts w:hint="eastAsia" w:cs="黑体" w:asciiTheme="majorEastAsia" w:hAnsiTheme="majorEastAsia" w:eastAsiaTheme="majorEastAsia"/>
                <w:sz w:val="36"/>
                <w:szCs w:val="36"/>
                <w:shd w:val="clear" w:color="auto" w:fill="FFFFFF"/>
              </w:rPr>
              <w:t>省级决赛“优胜单位”</w:t>
            </w:r>
            <w:r>
              <w:rPr>
                <w:rFonts w:hint="eastAsia" w:cs="黑体" w:asciiTheme="majorEastAsia" w:hAnsiTheme="majorEastAsia" w:eastAsiaTheme="majorEastAsia"/>
                <w:sz w:val="36"/>
                <w:szCs w:val="36"/>
              </w:rPr>
              <w:t>推荐汇总表</w:t>
            </w:r>
          </w:p>
          <w:p>
            <w:pPr>
              <w:widowControl/>
              <w:spacing w:line="560" w:lineRule="exact"/>
              <w:jc w:val="left"/>
              <w:rPr>
                <w:rFonts w:cs="宋体" w:asciiTheme="majorEastAsia" w:hAnsiTheme="majorEastAsia" w:eastAsiaTheme="majorEastAsia"/>
                <w:kern w:val="0"/>
                <w:sz w:val="36"/>
                <w:szCs w:val="36"/>
              </w:rPr>
            </w:pPr>
          </w:p>
          <w:p>
            <w:pPr>
              <w:widowControl/>
              <w:spacing w:line="560" w:lineRule="exact"/>
              <w:jc w:val="left"/>
              <w:rPr>
                <w:rFonts w:ascii="黑体" w:hAnsi="黑体" w:eastAsia="黑体" w:cs="黑体"/>
                <w:color w:val="333333"/>
                <w:sz w:val="30"/>
                <w:szCs w:val="30"/>
                <w:shd w:val="clear" w:color="auto" w:fill="FFFFFF"/>
              </w:rPr>
            </w:pPr>
            <w:r>
              <w:rPr>
                <w:rFonts w:hint="eastAsia" w:ascii="仿宋_GB2312" w:hAnsi="宋体" w:eastAsia="仿宋_GB2312" w:cs="宋体"/>
                <w:kern w:val="0"/>
                <w:sz w:val="28"/>
                <w:szCs w:val="28"/>
              </w:rPr>
              <w:t>推荐单位：（公 章）</w:t>
            </w:r>
          </w:p>
        </w:tc>
      </w:tr>
      <w:tr>
        <w:tblPrEx>
          <w:tblCellMar>
            <w:top w:w="0" w:type="dxa"/>
            <w:left w:w="108" w:type="dxa"/>
            <w:bottom w:w="0" w:type="dxa"/>
            <w:right w:w="108" w:type="dxa"/>
          </w:tblCellMar>
        </w:tblPrEx>
        <w:trPr>
          <w:trHeight w:val="72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序号</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申报单位名称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安全制度管理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安全技术管理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设备和设施管理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企业市场行为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施工现场安全管理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bCs/>
                <w:kern w:val="0"/>
                <w:sz w:val="22"/>
              </w:rPr>
              <w:t>汇总得分</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单位地址</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联系人姓名</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联系人电话</w:t>
            </w: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bl>
    <w:p>
      <w:pPr>
        <w:rPr>
          <w:rFonts w:ascii="宋体" w:hAnsi="宋体"/>
          <w:szCs w:val="21"/>
        </w:rPr>
      </w:pPr>
    </w:p>
    <w:tbl>
      <w:tblPr>
        <w:tblStyle w:val="8"/>
        <w:tblW w:w="15195" w:type="dxa"/>
        <w:jc w:val="center"/>
        <w:tblLayout w:type="fixed"/>
        <w:tblCellMar>
          <w:top w:w="0" w:type="dxa"/>
          <w:left w:w="108" w:type="dxa"/>
          <w:bottom w:w="0" w:type="dxa"/>
          <w:right w:w="108" w:type="dxa"/>
        </w:tblCellMar>
      </w:tblPr>
      <w:tblGrid>
        <w:gridCol w:w="701"/>
        <w:gridCol w:w="2101"/>
        <w:gridCol w:w="1134"/>
        <w:gridCol w:w="1134"/>
        <w:gridCol w:w="1417"/>
        <w:gridCol w:w="1276"/>
        <w:gridCol w:w="1417"/>
        <w:gridCol w:w="1701"/>
        <w:gridCol w:w="1560"/>
        <w:gridCol w:w="1417"/>
        <w:gridCol w:w="1180"/>
        <w:gridCol w:w="157"/>
      </w:tblGrid>
      <w:tr>
        <w:tblPrEx>
          <w:tblCellMar>
            <w:top w:w="0" w:type="dxa"/>
            <w:left w:w="108" w:type="dxa"/>
            <w:bottom w:w="0" w:type="dxa"/>
            <w:right w:w="108" w:type="dxa"/>
          </w:tblCellMar>
        </w:tblPrEx>
        <w:trPr>
          <w:gridAfter w:val="1"/>
          <w:wAfter w:w="157" w:type="dxa"/>
          <w:trHeight w:val="765" w:hRule="atLeast"/>
          <w:jc w:val="center"/>
        </w:trPr>
        <w:tc>
          <w:tcPr>
            <w:tcW w:w="15038" w:type="dxa"/>
            <w:gridSpan w:val="11"/>
            <w:tcBorders>
              <w:top w:val="nil"/>
              <w:left w:val="nil"/>
              <w:bottom w:val="single" w:color="auto" w:sz="4" w:space="0"/>
              <w:right w:val="nil"/>
            </w:tcBorders>
          </w:tcPr>
          <w:p>
            <w:pPr>
              <w:widowControl/>
              <w:spacing w:line="560" w:lineRule="exact"/>
              <w:jc w:val="left"/>
              <w:rPr>
                <w:rFonts w:ascii="仿宋" w:hAnsi="仿宋" w:eastAsia="仿宋" w:cs="仿宋_GB2312"/>
                <w:sz w:val="32"/>
                <w:szCs w:val="32"/>
                <w:shd w:val="clear" w:color="auto" w:fill="FFFFFF"/>
              </w:rPr>
            </w:pPr>
            <w:r>
              <w:rPr>
                <w:rFonts w:hint="eastAsia" w:ascii="仿宋" w:hAnsi="仿宋" w:eastAsia="仿宋" w:cs="黑体"/>
                <w:sz w:val="32"/>
                <w:szCs w:val="32"/>
                <w:shd w:val="clear" w:color="auto" w:fill="FFFFFF"/>
              </w:rPr>
              <w:t>附件2：</w:t>
            </w:r>
          </w:p>
          <w:p>
            <w:pPr>
              <w:widowControl/>
              <w:spacing w:line="560" w:lineRule="exact"/>
              <w:jc w:val="center"/>
              <w:rPr>
                <w:rFonts w:ascii="黑体" w:hAnsi="黑体" w:eastAsia="黑体" w:cs="黑体"/>
                <w:sz w:val="11"/>
                <w:szCs w:val="11"/>
              </w:rPr>
            </w:pPr>
          </w:p>
          <w:p>
            <w:pPr>
              <w:widowControl/>
              <w:spacing w:line="560" w:lineRule="exact"/>
              <w:jc w:val="center"/>
              <w:rPr>
                <w:rFonts w:ascii="仿宋_GB2312" w:hAnsi="宋体" w:eastAsia="仿宋_GB2312" w:cs="宋体"/>
                <w:kern w:val="0"/>
                <w:sz w:val="36"/>
                <w:szCs w:val="36"/>
              </w:rPr>
            </w:pPr>
            <w:r>
              <w:rPr>
                <w:rFonts w:hint="eastAsia" w:cs="Arial" w:asciiTheme="majorEastAsia" w:hAnsiTheme="majorEastAsia" w:eastAsiaTheme="majorEastAsia"/>
                <w:kern w:val="0"/>
                <w:sz w:val="36"/>
                <w:szCs w:val="36"/>
                <w:shd w:val="clear" w:color="auto" w:fill="FFFFFF"/>
              </w:rPr>
              <w:t>山东省建筑施工企业安全生产“五赛一创”劳动竞赛</w:t>
            </w:r>
            <w:r>
              <w:rPr>
                <w:rFonts w:hint="eastAsia" w:cs="黑体" w:asciiTheme="majorEastAsia" w:hAnsiTheme="majorEastAsia" w:eastAsiaTheme="majorEastAsia"/>
                <w:sz w:val="36"/>
                <w:szCs w:val="36"/>
                <w:shd w:val="clear" w:color="auto" w:fill="FFFFFF"/>
              </w:rPr>
              <w:t>省级决赛</w:t>
            </w:r>
            <w:r>
              <w:rPr>
                <w:rFonts w:hint="eastAsia" w:cs="Arial" w:asciiTheme="majorEastAsia" w:hAnsiTheme="majorEastAsia" w:eastAsiaTheme="majorEastAsia"/>
                <w:kern w:val="0"/>
                <w:sz w:val="36"/>
                <w:szCs w:val="36"/>
                <w:shd w:val="clear" w:color="auto" w:fill="FFFFFF"/>
              </w:rPr>
              <w:t>“优胜项目部”推荐汇总表</w:t>
            </w: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黑体" w:hAnsi="黑体" w:eastAsia="黑体" w:cs="黑体"/>
                <w:sz w:val="32"/>
                <w:szCs w:val="32"/>
                <w:shd w:val="clear" w:color="auto" w:fill="FFFFFF"/>
              </w:rPr>
            </w:pPr>
            <w:r>
              <w:rPr>
                <w:rFonts w:hint="eastAsia" w:ascii="仿宋_GB2312" w:hAnsi="宋体" w:eastAsia="仿宋_GB2312" w:cs="宋体"/>
                <w:kern w:val="0"/>
                <w:sz w:val="32"/>
                <w:szCs w:val="32"/>
              </w:rPr>
              <w:t>推荐单位：（公 章）</w:t>
            </w:r>
          </w:p>
        </w:tc>
      </w:tr>
      <w:tr>
        <w:tblPrEx>
          <w:tblCellMar>
            <w:top w:w="0" w:type="dxa"/>
            <w:left w:w="108" w:type="dxa"/>
            <w:bottom w:w="0" w:type="dxa"/>
            <w:right w:w="108" w:type="dxa"/>
          </w:tblCellMar>
        </w:tblPrEx>
        <w:trPr>
          <w:trHeight w:val="720"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序号</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申报项目部名称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安全制度管理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安全技术管理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设备和设施管理</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企业市场行为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sz w:val="24"/>
                <w:szCs w:val="24"/>
                <w:lang w:val="zh-CN"/>
              </w:rPr>
              <w:t>施工现场安全管理</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bCs/>
                <w:kern w:val="0"/>
                <w:sz w:val="22"/>
              </w:rPr>
              <w:t>汇总得分</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项目地址</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联系人姓名</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kern w:val="0"/>
                <w:sz w:val="22"/>
              </w:rPr>
            </w:pPr>
            <w:r>
              <w:rPr>
                <w:rFonts w:hint="eastAsia" w:ascii="仿宋" w:hAnsi="仿宋" w:eastAsia="仿宋" w:cs="宋体"/>
                <w:bCs/>
                <w:kern w:val="0"/>
                <w:sz w:val="22"/>
              </w:rPr>
              <w:t>联系人电话</w:t>
            </w: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702"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13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r>
    </w:tbl>
    <w:p>
      <w:pPr>
        <w:rPr>
          <w:rFonts w:ascii="宋体" w:hAnsi="宋体"/>
          <w:szCs w:val="21"/>
        </w:rPr>
      </w:pPr>
    </w:p>
    <w:p>
      <w:pPr>
        <w:rPr>
          <w:rFonts w:ascii="宋体" w:hAnsi="宋体"/>
          <w:szCs w:val="21"/>
        </w:rPr>
      </w:pPr>
    </w:p>
    <w:tbl>
      <w:tblPr>
        <w:tblStyle w:val="8"/>
        <w:tblW w:w="15195" w:type="dxa"/>
        <w:jc w:val="center"/>
        <w:tblLayout w:type="fixed"/>
        <w:tblCellMar>
          <w:top w:w="0" w:type="dxa"/>
          <w:left w:w="108" w:type="dxa"/>
          <w:bottom w:w="0" w:type="dxa"/>
          <w:right w:w="108" w:type="dxa"/>
        </w:tblCellMar>
      </w:tblPr>
      <w:tblGrid>
        <w:gridCol w:w="708"/>
        <w:gridCol w:w="933"/>
        <w:gridCol w:w="840"/>
        <w:gridCol w:w="1185"/>
        <w:gridCol w:w="830"/>
        <w:gridCol w:w="1036"/>
        <w:gridCol w:w="1156"/>
        <w:gridCol w:w="1302"/>
        <w:gridCol w:w="1418"/>
        <w:gridCol w:w="3967"/>
        <w:gridCol w:w="1820"/>
      </w:tblGrid>
      <w:tr>
        <w:tblPrEx>
          <w:tblCellMar>
            <w:top w:w="0" w:type="dxa"/>
            <w:left w:w="108" w:type="dxa"/>
            <w:bottom w:w="0" w:type="dxa"/>
            <w:right w:w="108" w:type="dxa"/>
          </w:tblCellMar>
        </w:tblPrEx>
        <w:trPr>
          <w:trHeight w:val="765" w:hRule="atLeast"/>
          <w:jc w:val="center"/>
        </w:trPr>
        <w:tc>
          <w:tcPr>
            <w:tcW w:w="15195" w:type="dxa"/>
            <w:gridSpan w:val="11"/>
            <w:tcBorders>
              <w:top w:val="nil"/>
              <w:left w:val="nil"/>
              <w:bottom w:val="single" w:color="auto" w:sz="4" w:space="0"/>
              <w:right w:val="nil"/>
            </w:tcBorders>
          </w:tcPr>
          <w:p>
            <w:pPr>
              <w:rPr>
                <w:rFonts w:hint="eastAsia" w:ascii="仿宋" w:hAnsi="仿宋" w:eastAsia="仿宋"/>
                <w:sz w:val="32"/>
                <w:szCs w:val="32"/>
              </w:rPr>
            </w:pPr>
            <w:r>
              <w:rPr>
                <w:rFonts w:hint="eastAsia" w:ascii="仿宋" w:hAnsi="仿宋" w:eastAsia="仿宋"/>
                <w:sz w:val="32"/>
                <w:szCs w:val="32"/>
              </w:rPr>
              <w:t>附件2：</w:t>
            </w:r>
          </w:p>
          <w:p>
            <w:pPr>
              <w:rPr>
                <w:rFonts w:hint="eastAsia" w:ascii="仿宋" w:hAnsi="仿宋" w:eastAsia="仿宋"/>
                <w:sz w:val="10"/>
                <w:szCs w:val="10"/>
              </w:rPr>
            </w:pPr>
          </w:p>
          <w:p>
            <w:pPr>
              <w:widowControl/>
              <w:spacing w:line="560" w:lineRule="exact"/>
              <w:jc w:val="center"/>
              <w:rPr>
                <w:rFonts w:hint="eastAsia" w:cs="Arial" w:asciiTheme="majorEastAsia" w:hAnsiTheme="majorEastAsia" w:eastAsiaTheme="majorEastAsia"/>
                <w:kern w:val="0"/>
                <w:sz w:val="36"/>
                <w:szCs w:val="36"/>
                <w:shd w:val="clear" w:color="auto" w:fill="FFFFFF"/>
              </w:rPr>
            </w:pPr>
            <w:r>
              <w:rPr>
                <w:rFonts w:hint="eastAsia" w:cs="Arial" w:asciiTheme="majorEastAsia" w:hAnsiTheme="majorEastAsia" w:eastAsiaTheme="majorEastAsia"/>
                <w:kern w:val="0"/>
                <w:sz w:val="36"/>
                <w:szCs w:val="36"/>
                <w:shd w:val="clear" w:color="auto" w:fill="FFFFFF"/>
              </w:rPr>
              <w:t>山东省建筑施工企业安全生产“五赛一创”劳动竞赛省级决赛“优胜个人”推荐汇总表</w:t>
            </w:r>
          </w:p>
          <w:p>
            <w:pPr>
              <w:rPr>
                <w:rFonts w:ascii="宋体" w:hAnsi="宋体"/>
                <w:szCs w:val="21"/>
              </w:rPr>
            </w:pPr>
          </w:p>
          <w:p>
            <w:pPr>
              <w:rPr>
                <w:rFonts w:ascii="宋体" w:hAnsi="宋体"/>
                <w:szCs w:val="21"/>
              </w:rPr>
            </w:pPr>
          </w:p>
          <w:p>
            <w:pPr>
              <w:rPr>
                <w:rFonts w:ascii="仿宋" w:hAnsi="仿宋" w:eastAsia="仿宋"/>
                <w:sz w:val="32"/>
                <w:szCs w:val="32"/>
              </w:rPr>
            </w:pPr>
            <w:r>
              <w:rPr>
                <w:rFonts w:hint="eastAsia" w:ascii="仿宋" w:hAnsi="仿宋" w:eastAsia="仿宋"/>
                <w:sz w:val="32"/>
                <w:szCs w:val="32"/>
              </w:rPr>
              <w:t>推荐单位：（公 章）</w:t>
            </w:r>
          </w:p>
        </w:tc>
      </w:tr>
      <w:tr>
        <w:tblPrEx>
          <w:tblCellMar>
            <w:top w:w="0" w:type="dxa"/>
            <w:left w:w="108" w:type="dxa"/>
            <w:bottom w:w="0" w:type="dxa"/>
            <w:right w:w="108" w:type="dxa"/>
          </w:tblCellMar>
        </w:tblPrEx>
        <w:trPr>
          <w:trHeight w:val="72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性别</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sz w:val="24"/>
                <w:szCs w:val="24"/>
                <w:lang w:eastAsia="zh-CN"/>
              </w:rPr>
            </w:pPr>
            <w:r>
              <w:rPr>
                <w:rFonts w:hint="eastAsia" w:ascii="仿宋" w:hAnsi="仿宋" w:eastAsia="仿宋"/>
                <w:b/>
                <w:bCs/>
                <w:sz w:val="24"/>
                <w:szCs w:val="24"/>
              </w:rPr>
              <w:t>出生</w:t>
            </w:r>
          </w:p>
          <w:p>
            <w:pPr>
              <w:jc w:val="center"/>
              <w:rPr>
                <w:rFonts w:ascii="仿宋" w:hAnsi="仿宋" w:eastAsia="仿宋"/>
                <w:b/>
                <w:bCs/>
                <w:sz w:val="24"/>
                <w:szCs w:val="24"/>
              </w:rPr>
            </w:pPr>
            <w:r>
              <w:rPr>
                <w:rFonts w:hint="eastAsia" w:ascii="仿宋" w:hAnsi="仿宋" w:eastAsia="仿宋"/>
                <w:b/>
                <w:bCs/>
                <w:sz w:val="24"/>
                <w:szCs w:val="24"/>
              </w:rPr>
              <w:t>年月</w:t>
            </w:r>
          </w:p>
        </w:tc>
        <w:tc>
          <w:tcPr>
            <w:tcW w:w="83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学历</w:t>
            </w:r>
          </w:p>
        </w:tc>
        <w:tc>
          <w:tcPr>
            <w:tcW w:w="10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职称</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职务</w:t>
            </w:r>
          </w:p>
        </w:tc>
        <w:tc>
          <w:tcPr>
            <w:tcW w:w="13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证书类别编号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从事安全   管理时间</w:t>
            </w:r>
          </w:p>
        </w:tc>
        <w:tc>
          <w:tcPr>
            <w:tcW w:w="39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推荐单位名称</w:t>
            </w:r>
          </w:p>
        </w:tc>
        <w:tc>
          <w:tcPr>
            <w:tcW w:w="18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申报人电话</w:t>
            </w:r>
          </w:p>
        </w:tc>
      </w:tr>
      <w:tr>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93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r>
      <w:tr>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93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w:t>
            </w:r>
          </w:p>
        </w:tc>
        <w:tc>
          <w:tcPr>
            <w:tcW w:w="93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w:t>
            </w:r>
          </w:p>
        </w:tc>
        <w:tc>
          <w:tcPr>
            <w:tcW w:w="93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r>
      <w:tr>
        <w:tblPrEx>
          <w:tblCellMar>
            <w:top w:w="0" w:type="dxa"/>
            <w:left w:w="108" w:type="dxa"/>
            <w:bottom w:w="0" w:type="dxa"/>
            <w:right w:w="108" w:type="dxa"/>
          </w:tblCellMar>
        </w:tblPrEx>
        <w:trPr>
          <w:trHeight w:val="7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w:t>
            </w:r>
          </w:p>
        </w:tc>
        <w:tc>
          <w:tcPr>
            <w:tcW w:w="93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83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0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1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30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39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r>
    </w:tbl>
    <w:p>
      <w:pPr>
        <w:rPr>
          <w:rFonts w:ascii="宋体" w:hAnsi="宋体"/>
          <w:szCs w:val="21"/>
        </w:rPr>
      </w:pPr>
    </w:p>
    <w:p>
      <w:pPr>
        <w:rPr>
          <w:rFonts w:ascii="宋体" w:hAnsi="宋体"/>
          <w:szCs w:val="21"/>
        </w:rPr>
        <w:sectPr>
          <w:footerReference r:id="rId4" w:type="default"/>
          <w:pgSz w:w="16838" w:h="11906" w:orient="landscape"/>
          <w:pgMar w:top="1757" w:right="1440" w:bottom="1757" w:left="1440" w:header="851" w:footer="992" w:gutter="0"/>
          <w:pgNumType w:fmt="numberInDash"/>
          <w:cols w:space="720" w:num="1"/>
          <w:docGrid w:type="lines" w:linePitch="322" w:charSpace="0"/>
        </w:sectPr>
      </w:pPr>
    </w:p>
    <w:p>
      <w:pPr>
        <w:keepNext w:val="0"/>
        <w:keepLines w:val="0"/>
        <w:pageBreakBefore w:val="0"/>
        <w:widowControl/>
        <w:kinsoku/>
        <w:wordWrap/>
        <w:overflowPunct/>
        <w:topLinePunct w:val="0"/>
        <w:autoSpaceDE/>
        <w:autoSpaceDN/>
        <w:bidi w:val="0"/>
        <w:adjustRightInd/>
        <w:snapToGrid/>
        <w:spacing w:after="313" w:afterLines="100" w:line="360" w:lineRule="auto"/>
        <w:jc w:val="left"/>
        <w:textAlignment w:val="auto"/>
        <w:rPr>
          <w:rFonts w:ascii="仿宋_GB2312" w:eastAsia="仿宋_GB2312"/>
          <w:sz w:val="32"/>
          <w:szCs w:val="32"/>
        </w:rPr>
      </w:pPr>
      <w:r>
        <w:rPr>
          <w:rFonts w:hint="eastAsia" w:ascii="仿宋_GB2312" w:eastAsia="仿宋_GB2312"/>
          <w:sz w:val="32"/>
          <w:szCs w:val="32"/>
        </w:rPr>
        <w:t>附件3：</w:t>
      </w:r>
    </w:p>
    <w:p>
      <w:pPr>
        <w:widowControl/>
        <w:spacing w:line="560" w:lineRule="exact"/>
        <w:jc w:val="center"/>
        <w:rPr>
          <w:rFonts w:cs="黑体" w:asciiTheme="majorEastAsia" w:hAnsiTheme="majorEastAsia" w:eastAsiaTheme="majorEastAsia"/>
          <w:sz w:val="36"/>
          <w:szCs w:val="36"/>
          <w:shd w:val="clear" w:color="auto" w:fill="FFFFFF"/>
        </w:rPr>
      </w:pPr>
      <w:r>
        <w:rPr>
          <w:rFonts w:cs="黑体" w:asciiTheme="majorEastAsia" w:hAnsiTheme="majorEastAsia" w:eastAsiaTheme="majorEastAsia"/>
          <w:sz w:val="36"/>
          <w:szCs w:val="36"/>
          <w:shd w:val="clear" w:color="auto" w:fill="FFFFFF"/>
        </w:rPr>
        <w:t>山东省建筑施工企业安全生产“五赛一创”劳动竞赛“优胜单位”</w:t>
      </w:r>
      <w:r>
        <w:rPr>
          <w:rFonts w:cs="黑体" w:asciiTheme="majorEastAsia" w:hAnsiTheme="majorEastAsia" w:eastAsiaTheme="majorEastAsia"/>
          <w:sz w:val="36"/>
          <w:szCs w:val="36"/>
        </w:rPr>
        <w:t>申报表</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506"/>
        <w:gridCol w:w="1417"/>
        <w:gridCol w:w="678"/>
        <w:gridCol w:w="740"/>
        <w:gridCol w:w="170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单位名称</w:t>
            </w:r>
          </w:p>
        </w:tc>
        <w:tc>
          <w:tcPr>
            <w:tcW w:w="7454" w:type="dxa"/>
            <w:gridSpan w:val="6"/>
            <w:vAlign w:val="center"/>
          </w:tcPr>
          <w:p>
            <w:pPr>
              <w:spacing w:line="560" w:lineRule="exact"/>
              <w:ind w:firstLine="960" w:firstLineChars="400"/>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单位统一代码</w:t>
            </w:r>
          </w:p>
        </w:tc>
        <w:tc>
          <w:tcPr>
            <w:tcW w:w="7454" w:type="dxa"/>
            <w:gridSpan w:val="6"/>
            <w:vAlign w:val="center"/>
          </w:tcPr>
          <w:p>
            <w:pPr>
              <w:spacing w:line="560" w:lineRule="exact"/>
              <w:ind w:firstLine="960" w:firstLineChars="400"/>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企业主项资质</w:t>
            </w:r>
          </w:p>
        </w:tc>
        <w:tc>
          <w:tcPr>
            <w:tcW w:w="2601" w:type="dxa"/>
            <w:gridSpan w:val="3"/>
          </w:tcPr>
          <w:p>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安全生产许可证编号</w:t>
            </w:r>
          </w:p>
        </w:tc>
        <w:tc>
          <w:tcPr>
            <w:tcW w:w="2412" w:type="dxa"/>
            <w:tcBorders>
              <w:left w:val="single" w:color="auto" w:sz="4" w:space="0"/>
            </w:tcBorders>
          </w:tcPr>
          <w:p>
            <w:pPr>
              <w:spacing w:line="560" w:lineRule="exact"/>
              <w:ind w:firstLine="480" w:firstLineChars="200"/>
              <w:jc w:val="center"/>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单位地址</w:t>
            </w:r>
          </w:p>
        </w:tc>
        <w:tc>
          <w:tcPr>
            <w:tcW w:w="2601" w:type="dxa"/>
            <w:gridSpan w:val="3"/>
          </w:tcPr>
          <w:p>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单位联系人</w:t>
            </w:r>
          </w:p>
        </w:tc>
        <w:tc>
          <w:tcPr>
            <w:tcW w:w="2412" w:type="dxa"/>
            <w:tcBorders>
              <w:left w:val="single" w:color="auto" w:sz="4" w:space="0"/>
            </w:tcBorders>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联系电话</w:t>
            </w:r>
          </w:p>
        </w:tc>
        <w:tc>
          <w:tcPr>
            <w:tcW w:w="2601" w:type="dxa"/>
            <w:gridSpan w:val="3"/>
          </w:tcPr>
          <w:p>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pPr>
              <w:widowControl/>
              <w:spacing w:line="560" w:lineRule="exact"/>
              <w:ind w:firstLine="480" w:firstLineChars="200"/>
              <w:rPr>
                <w:rFonts w:ascii="仿宋" w:hAnsi="仿宋" w:eastAsia="仿宋"/>
                <w:sz w:val="24"/>
                <w:szCs w:val="24"/>
                <w:lang w:val="zh-CN"/>
              </w:rPr>
            </w:pPr>
            <w:r>
              <w:rPr>
                <w:rFonts w:hint="eastAsia" w:ascii="仿宋" w:hAnsi="仿宋" w:eastAsia="仿宋"/>
                <w:sz w:val="24"/>
                <w:szCs w:val="24"/>
                <w:lang w:val="zh-CN"/>
              </w:rPr>
              <w:t>邮编</w:t>
            </w:r>
          </w:p>
        </w:tc>
        <w:tc>
          <w:tcPr>
            <w:tcW w:w="2412" w:type="dxa"/>
            <w:tcBorders>
              <w:left w:val="single" w:color="auto" w:sz="4" w:space="0"/>
            </w:tcBorders>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9418"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ind w:firstLine="2640" w:firstLineChars="1100"/>
              <w:jc w:val="left"/>
              <w:rPr>
                <w:rFonts w:ascii="仿宋" w:hAnsi="仿宋" w:eastAsia="仿宋"/>
                <w:sz w:val="24"/>
                <w:szCs w:val="24"/>
                <w:lang w:val="zh-CN"/>
              </w:rPr>
            </w:pPr>
            <w:r>
              <w:rPr>
                <w:rFonts w:hint="eastAsia" w:ascii="仿宋" w:hAnsi="仿宋" w:eastAsia="仿宋"/>
                <w:sz w:val="24"/>
                <w:szCs w:val="24"/>
                <w:lang w:val="zh-CN"/>
              </w:rPr>
              <w:t>劳动竞赛成绩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劳动竞赛内容</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竞赛分数</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权重系数</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加权得分</w:t>
            </w: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省市复查验收得分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安全制度管理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w:t>
            </w:r>
            <w:r>
              <w:rPr>
                <w:rFonts w:hint="eastAsia" w:ascii="仿宋" w:hAnsi="仿宋" w:eastAsia="仿宋"/>
                <w:sz w:val="24"/>
                <w:szCs w:val="24"/>
                <w:lang w:val="zh-CN"/>
              </w:rPr>
              <w:t>3</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安全技术管理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设备和设施管理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企业市场行为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w:t>
            </w:r>
            <w:r>
              <w:rPr>
                <w:rFonts w:hint="eastAsia" w:ascii="仿宋" w:hAnsi="仿宋" w:eastAsia="仿宋"/>
                <w:sz w:val="24"/>
                <w:szCs w:val="24"/>
                <w:lang w:val="zh-CN"/>
              </w:rPr>
              <w:t>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施工现场安全管理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0.4</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汇总比赛分数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无</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无</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5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申报单位安全工作简介及申报说明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1"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所在单位意见：</w:t>
            </w: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rPr>
            </w:pPr>
            <w:r>
              <w:rPr>
                <w:rFonts w:ascii="仿宋" w:hAnsi="仿宋" w:eastAsia="仿宋"/>
                <w:sz w:val="24"/>
                <w:szCs w:val="24"/>
              </w:rPr>
              <w:t xml:space="preserve">                                法定代表人（签名）：</w:t>
            </w:r>
          </w:p>
          <w:p>
            <w:pPr>
              <w:widowControl/>
              <w:spacing w:line="560" w:lineRule="exact"/>
              <w:rPr>
                <w:rFonts w:ascii="仿宋" w:hAnsi="仿宋" w:eastAsia="仿宋"/>
                <w:sz w:val="24"/>
                <w:szCs w:val="24"/>
              </w:rPr>
            </w:pPr>
            <w:r>
              <w:rPr>
                <w:rFonts w:ascii="仿宋" w:hAnsi="仿宋" w:eastAsia="仿宋"/>
                <w:sz w:val="24"/>
                <w:szCs w:val="24"/>
              </w:rPr>
              <w:t xml:space="preserve">                                单位（公章）：</w:t>
            </w:r>
          </w:p>
          <w:p>
            <w:pPr>
              <w:widowControl/>
              <w:spacing w:line="560" w:lineRule="exact"/>
              <w:rPr>
                <w:rFonts w:ascii="仿宋" w:hAnsi="仿宋" w:eastAsia="仿宋"/>
                <w:sz w:val="24"/>
                <w:szCs w:val="24"/>
              </w:rPr>
            </w:pPr>
            <w:r>
              <w:rPr>
                <w:rFonts w:ascii="仿宋" w:hAnsi="仿宋" w:eastAsia="仿宋"/>
                <w:sz w:val="24"/>
                <w:szCs w:val="24"/>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2"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sz w:val="24"/>
                <w:szCs w:val="24"/>
              </w:rPr>
            </w:pPr>
            <w:r>
              <w:rPr>
                <w:rFonts w:hint="eastAsia" w:ascii="仿宋" w:hAnsi="仿宋" w:eastAsia="仿宋"/>
                <w:sz w:val="24"/>
                <w:szCs w:val="24"/>
              </w:rPr>
              <w:t>推荐单位意见：</w:t>
            </w:r>
          </w:p>
          <w:p>
            <w:pPr>
              <w:widowControl/>
              <w:spacing w:line="560" w:lineRule="exact"/>
              <w:rPr>
                <w:rFonts w:ascii="仿宋" w:hAnsi="仿宋" w:eastAsia="仿宋"/>
                <w:sz w:val="24"/>
                <w:szCs w:val="24"/>
                <w:lang w:val="zh-CN"/>
              </w:rPr>
            </w:pPr>
          </w:p>
          <w:p>
            <w:pPr>
              <w:rPr>
                <w:rFonts w:ascii="仿宋" w:hAnsi="仿宋" w:eastAsia="仿宋"/>
                <w:sz w:val="24"/>
                <w:szCs w:val="24"/>
              </w:rPr>
            </w:pPr>
            <w:r>
              <w:rPr>
                <w:rFonts w:ascii="仿宋" w:hAnsi="仿宋" w:eastAsia="仿宋"/>
                <w:sz w:val="24"/>
                <w:szCs w:val="24"/>
              </w:rPr>
              <w:t xml:space="preserve">             申报企业业绩属实，申报材料内容无弄虚作假。                     </w:t>
            </w:r>
          </w:p>
          <w:p>
            <w:pPr>
              <w:rPr>
                <w:rFonts w:ascii="仿宋" w:hAnsi="仿宋" w:eastAsia="仿宋"/>
                <w:sz w:val="24"/>
                <w:szCs w:val="24"/>
              </w:rPr>
            </w:pPr>
          </w:p>
          <w:p>
            <w:pPr>
              <w:widowControl/>
              <w:spacing w:line="560" w:lineRule="exact"/>
              <w:rPr>
                <w:rFonts w:ascii="仿宋" w:hAnsi="仿宋" w:eastAsia="仿宋"/>
                <w:sz w:val="24"/>
                <w:szCs w:val="24"/>
              </w:rPr>
            </w:pPr>
            <w:r>
              <w:rPr>
                <w:rFonts w:ascii="仿宋" w:hAnsi="仿宋" w:eastAsia="仿宋"/>
                <w:sz w:val="24"/>
                <w:szCs w:val="24"/>
              </w:rPr>
              <w:t xml:space="preserve">                                 签  章：</w:t>
            </w:r>
          </w:p>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60"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评审意见：</w:t>
            </w:r>
          </w:p>
          <w:p>
            <w:pPr>
              <w:widowControl/>
              <w:spacing w:line="560" w:lineRule="exact"/>
              <w:ind w:firstLine="480" w:firstLineChars="200"/>
              <w:jc w:val="center"/>
              <w:rPr>
                <w:rFonts w:ascii="仿宋" w:hAnsi="仿宋" w:eastAsia="仿宋"/>
                <w:sz w:val="24"/>
                <w:szCs w:val="24"/>
                <w:lang w:val="zh-CN"/>
              </w:rPr>
            </w:pPr>
          </w:p>
          <w:p>
            <w:pPr>
              <w:widowControl/>
              <w:spacing w:line="560" w:lineRule="exact"/>
              <w:ind w:firstLine="4080" w:firstLineChars="1700"/>
              <w:rPr>
                <w:rFonts w:ascii="仿宋" w:hAnsi="仿宋" w:eastAsia="仿宋"/>
                <w:sz w:val="24"/>
                <w:szCs w:val="24"/>
              </w:rPr>
            </w:pPr>
          </w:p>
          <w:p>
            <w:pPr>
              <w:widowControl/>
              <w:spacing w:line="560" w:lineRule="exact"/>
              <w:ind w:firstLine="4080" w:firstLineChars="1700"/>
              <w:rPr>
                <w:rFonts w:ascii="仿宋" w:hAnsi="仿宋" w:eastAsia="仿宋"/>
                <w:sz w:val="24"/>
                <w:szCs w:val="24"/>
              </w:rPr>
            </w:pPr>
            <w:r>
              <w:rPr>
                <w:rFonts w:hint="eastAsia" w:ascii="仿宋" w:hAnsi="仿宋" w:eastAsia="仿宋"/>
                <w:sz w:val="24"/>
                <w:szCs w:val="24"/>
              </w:rPr>
              <w:t>签章：</w:t>
            </w:r>
          </w:p>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9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r>
              <w:rPr>
                <w:rFonts w:hint="eastAsia" w:ascii="仿宋" w:hAnsi="仿宋" w:eastAsia="仿宋"/>
                <w:sz w:val="24"/>
                <w:szCs w:val="24"/>
              </w:rPr>
              <w:t>备注：</w:t>
            </w:r>
          </w:p>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p>
        </w:tc>
      </w:tr>
    </w:tbl>
    <w:p>
      <w:pPr>
        <w:keepNext w:val="0"/>
        <w:keepLines w:val="0"/>
        <w:pageBreakBefore w:val="0"/>
        <w:widowControl/>
        <w:kinsoku/>
        <w:wordWrap/>
        <w:overflowPunct/>
        <w:topLinePunct w:val="0"/>
        <w:autoSpaceDE/>
        <w:autoSpaceDN/>
        <w:bidi w:val="0"/>
        <w:adjustRightInd/>
        <w:snapToGrid/>
        <w:spacing w:after="313" w:afterLines="100" w:line="360" w:lineRule="auto"/>
        <w:jc w:val="left"/>
        <w:textAlignment w:val="auto"/>
        <w:rPr>
          <w:rFonts w:ascii="仿宋_GB2312" w:eastAsia="仿宋_GB2312"/>
          <w:sz w:val="32"/>
          <w:szCs w:val="32"/>
        </w:rPr>
      </w:pPr>
      <w:r>
        <w:rPr>
          <w:rFonts w:hint="eastAsia" w:ascii="仿宋_GB2312" w:eastAsia="仿宋_GB2312"/>
          <w:sz w:val="32"/>
          <w:szCs w:val="32"/>
        </w:rPr>
        <w:t>附件3：</w:t>
      </w:r>
    </w:p>
    <w:p>
      <w:pPr>
        <w:widowControl/>
        <w:spacing w:line="560" w:lineRule="exact"/>
        <w:jc w:val="center"/>
        <w:rPr>
          <w:rFonts w:cs="黑体" w:asciiTheme="majorEastAsia" w:hAnsiTheme="majorEastAsia" w:eastAsiaTheme="majorEastAsia"/>
          <w:sz w:val="36"/>
          <w:szCs w:val="36"/>
          <w:shd w:val="clear" w:color="auto" w:fill="FFFFFF"/>
        </w:rPr>
      </w:pPr>
      <w:r>
        <w:rPr>
          <w:rFonts w:hint="eastAsia" w:cs="黑体" w:asciiTheme="majorEastAsia" w:hAnsiTheme="majorEastAsia" w:eastAsiaTheme="majorEastAsia"/>
          <w:sz w:val="36"/>
          <w:szCs w:val="36"/>
          <w:shd w:val="clear" w:color="auto" w:fill="FFFFFF"/>
        </w:rPr>
        <w:t>山东省建筑施工企业安全生产“五赛一创”劳动竞赛“优胜项目部”</w:t>
      </w:r>
      <w:r>
        <w:rPr>
          <w:rFonts w:hint="eastAsia" w:cs="黑体" w:asciiTheme="majorEastAsia" w:hAnsiTheme="majorEastAsia" w:eastAsiaTheme="majorEastAsia"/>
          <w:sz w:val="36"/>
          <w:szCs w:val="36"/>
        </w:rPr>
        <w:t>申报表</w:t>
      </w: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506"/>
        <w:gridCol w:w="1417"/>
        <w:gridCol w:w="678"/>
        <w:gridCol w:w="740"/>
        <w:gridCol w:w="1701"/>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rPr>
              <w:t>项目部</w:t>
            </w:r>
            <w:r>
              <w:rPr>
                <w:rFonts w:hint="eastAsia" w:ascii="仿宋" w:hAnsi="仿宋" w:eastAsia="仿宋"/>
                <w:sz w:val="24"/>
                <w:szCs w:val="24"/>
                <w:lang w:val="zh-CN"/>
              </w:rPr>
              <w:t>名称</w:t>
            </w:r>
          </w:p>
        </w:tc>
        <w:tc>
          <w:tcPr>
            <w:tcW w:w="7454" w:type="dxa"/>
            <w:gridSpan w:val="6"/>
            <w:vAlign w:val="center"/>
          </w:tcPr>
          <w:p>
            <w:pPr>
              <w:spacing w:line="560" w:lineRule="exact"/>
              <w:ind w:firstLine="960" w:firstLineChars="400"/>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项目地址</w:t>
            </w:r>
          </w:p>
        </w:tc>
        <w:tc>
          <w:tcPr>
            <w:tcW w:w="2601" w:type="dxa"/>
            <w:gridSpan w:val="3"/>
          </w:tcPr>
          <w:p>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pPr>
              <w:widowControl/>
              <w:spacing w:line="560" w:lineRule="exact"/>
              <w:ind w:firstLine="360" w:firstLineChars="150"/>
              <w:rPr>
                <w:rFonts w:ascii="仿宋" w:hAnsi="仿宋" w:eastAsia="仿宋"/>
                <w:sz w:val="24"/>
                <w:szCs w:val="24"/>
                <w:lang w:val="zh-CN"/>
              </w:rPr>
            </w:pPr>
            <w:r>
              <w:rPr>
                <w:rFonts w:hint="eastAsia" w:ascii="仿宋" w:hAnsi="仿宋" w:eastAsia="仿宋"/>
                <w:sz w:val="24"/>
                <w:szCs w:val="24"/>
                <w:lang w:val="zh-CN"/>
              </w:rPr>
              <w:t>项目联系人</w:t>
            </w:r>
          </w:p>
        </w:tc>
        <w:tc>
          <w:tcPr>
            <w:tcW w:w="2412" w:type="dxa"/>
            <w:tcBorders>
              <w:left w:val="single" w:color="auto" w:sz="4" w:space="0"/>
            </w:tcBorders>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联系电话</w:t>
            </w:r>
          </w:p>
        </w:tc>
        <w:tc>
          <w:tcPr>
            <w:tcW w:w="2601" w:type="dxa"/>
            <w:gridSpan w:val="3"/>
          </w:tcPr>
          <w:p>
            <w:pPr>
              <w:widowControl/>
              <w:spacing w:line="560" w:lineRule="exact"/>
              <w:jc w:val="center"/>
              <w:rPr>
                <w:rFonts w:ascii="仿宋" w:hAnsi="仿宋" w:eastAsia="仿宋"/>
                <w:sz w:val="24"/>
                <w:szCs w:val="24"/>
                <w:lang w:val="zh-CN"/>
              </w:rPr>
            </w:pPr>
          </w:p>
        </w:tc>
        <w:tc>
          <w:tcPr>
            <w:tcW w:w="2441" w:type="dxa"/>
            <w:gridSpan w:val="2"/>
            <w:tcBorders>
              <w:right w:val="single" w:color="auto" w:sz="4" w:space="0"/>
            </w:tcBorders>
          </w:tcPr>
          <w:p>
            <w:pPr>
              <w:widowControl/>
              <w:spacing w:line="560" w:lineRule="exact"/>
              <w:ind w:firstLine="720" w:firstLineChars="300"/>
              <w:rPr>
                <w:rFonts w:ascii="仿宋" w:hAnsi="仿宋" w:eastAsia="仿宋"/>
                <w:sz w:val="24"/>
                <w:szCs w:val="24"/>
                <w:lang w:val="zh-CN"/>
              </w:rPr>
            </w:pPr>
            <w:r>
              <w:rPr>
                <w:rFonts w:hint="eastAsia" w:ascii="仿宋" w:hAnsi="仿宋" w:eastAsia="仿宋"/>
                <w:sz w:val="24"/>
                <w:szCs w:val="24"/>
                <w:lang w:val="zh-CN"/>
              </w:rPr>
              <w:t>邮编</w:t>
            </w:r>
          </w:p>
        </w:tc>
        <w:tc>
          <w:tcPr>
            <w:tcW w:w="2412" w:type="dxa"/>
            <w:tcBorders>
              <w:left w:val="single" w:color="auto" w:sz="4" w:space="0"/>
            </w:tcBorders>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9418"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ind w:firstLine="2640" w:firstLineChars="1100"/>
              <w:jc w:val="left"/>
              <w:rPr>
                <w:rFonts w:ascii="仿宋" w:hAnsi="仿宋" w:eastAsia="仿宋"/>
                <w:sz w:val="24"/>
                <w:szCs w:val="24"/>
                <w:lang w:val="zh-CN"/>
              </w:rPr>
            </w:pPr>
            <w:r>
              <w:rPr>
                <w:rFonts w:hint="eastAsia" w:ascii="仿宋" w:hAnsi="仿宋" w:eastAsia="仿宋"/>
                <w:sz w:val="24"/>
                <w:szCs w:val="24"/>
                <w:lang w:val="zh-CN"/>
              </w:rPr>
              <w:t>劳动竞赛成绩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sz w:val="24"/>
                <w:szCs w:val="24"/>
                <w:lang w:val="zh-CN"/>
              </w:rPr>
            </w:pPr>
            <w:r>
              <w:rPr>
                <w:rFonts w:hint="eastAsia" w:ascii="仿宋" w:hAnsi="仿宋" w:eastAsia="仿宋"/>
                <w:sz w:val="24"/>
                <w:szCs w:val="24"/>
                <w:lang w:val="zh-CN"/>
              </w:rPr>
              <w:t>劳动竞赛内容</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竞赛分数</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权重系数</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加权得分</w:t>
            </w: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rPr>
                <w:rFonts w:ascii="仿宋" w:hAnsi="仿宋" w:eastAsia="仿宋"/>
                <w:sz w:val="24"/>
                <w:szCs w:val="24"/>
              </w:rPr>
            </w:pPr>
            <w:r>
              <w:rPr>
                <w:rFonts w:hint="eastAsia" w:ascii="仿宋" w:hAnsi="仿宋" w:eastAsia="仿宋"/>
                <w:sz w:val="24"/>
                <w:szCs w:val="24"/>
              </w:rPr>
              <w:t>省市复查验收得分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安全制度管理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w:t>
            </w:r>
            <w:r>
              <w:rPr>
                <w:rFonts w:hint="eastAsia" w:ascii="仿宋" w:hAnsi="仿宋" w:eastAsia="仿宋"/>
                <w:sz w:val="24"/>
                <w:szCs w:val="24"/>
                <w:lang w:val="zh-CN"/>
              </w:rPr>
              <w:t>3</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4"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安全技术管理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设备和设施管理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0"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项目部市场行为</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w:t>
            </w:r>
            <w:r>
              <w:rPr>
                <w:rFonts w:hint="eastAsia" w:ascii="仿宋" w:hAnsi="仿宋" w:eastAsia="仿宋"/>
                <w:sz w:val="24"/>
                <w:szCs w:val="24"/>
                <w:lang w:val="zh-CN"/>
              </w:rPr>
              <w:t>1</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施工现场安全管理</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lang w:val="zh-CN"/>
              </w:rPr>
              <w:t>0.4</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8" w:hRule="atLeast"/>
          <w:jc w:val="center"/>
        </w:trPr>
        <w:tc>
          <w:tcPr>
            <w:tcW w:w="2470"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汇总比赛分数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无</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无</w:t>
            </w:r>
          </w:p>
        </w:tc>
        <w:tc>
          <w:tcPr>
            <w:tcW w:w="1701"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c>
          <w:tcPr>
            <w:tcW w:w="2412" w:type="dxa"/>
            <w:tcBorders>
              <w:top w:val="single" w:color="auto" w:sz="4" w:space="0"/>
              <w:left w:val="nil"/>
              <w:bottom w:val="single" w:color="auto" w:sz="4" w:space="0"/>
              <w:right w:val="single" w:color="auto" w:sz="4" w:space="0"/>
            </w:tcBorders>
            <w:vAlign w:val="center"/>
          </w:tcPr>
          <w:p>
            <w:pPr>
              <w:widowControl/>
              <w:spacing w:line="560" w:lineRule="exact"/>
              <w:ind w:firstLine="480" w:firstLineChars="200"/>
              <w:jc w:val="center"/>
              <w:rPr>
                <w:rFonts w:ascii="仿宋" w:hAnsi="仿宋" w:eastAsia="仿宋"/>
                <w:sz w:val="24"/>
                <w:szCs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5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spacing w:line="560" w:lineRule="exact"/>
              <w:ind w:firstLine="480" w:firstLineChars="200"/>
              <w:jc w:val="center"/>
              <w:rPr>
                <w:rFonts w:ascii="仿宋" w:hAnsi="仿宋" w:eastAsia="仿宋"/>
                <w:sz w:val="24"/>
                <w:szCs w:val="24"/>
                <w:lang w:val="zh-CN"/>
              </w:rPr>
            </w:pPr>
            <w:r>
              <w:rPr>
                <w:rFonts w:hint="eastAsia" w:ascii="仿宋" w:hAnsi="仿宋" w:eastAsia="仿宋"/>
                <w:sz w:val="24"/>
                <w:szCs w:val="24"/>
                <w:lang w:val="zh-CN"/>
              </w:rPr>
              <w:t>项目部安全工作简介及申报说明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1"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项目部所在单位意见：</w:t>
            </w: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lang w:val="zh-CN"/>
              </w:rPr>
            </w:pPr>
          </w:p>
          <w:p>
            <w:pPr>
              <w:widowControl/>
              <w:spacing w:line="560" w:lineRule="exact"/>
              <w:rPr>
                <w:rFonts w:ascii="仿宋" w:hAnsi="仿宋" w:eastAsia="仿宋"/>
                <w:sz w:val="24"/>
                <w:szCs w:val="24"/>
              </w:rPr>
            </w:pPr>
            <w:r>
              <w:rPr>
                <w:rFonts w:ascii="仿宋" w:hAnsi="仿宋" w:eastAsia="仿宋"/>
                <w:sz w:val="24"/>
                <w:szCs w:val="24"/>
              </w:rPr>
              <w:t xml:space="preserve">                                法定代表人（签名）：</w:t>
            </w:r>
          </w:p>
          <w:p>
            <w:pPr>
              <w:widowControl/>
              <w:spacing w:line="560" w:lineRule="exact"/>
              <w:rPr>
                <w:rFonts w:ascii="仿宋" w:hAnsi="仿宋" w:eastAsia="仿宋"/>
                <w:sz w:val="24"/>
                <w:szCs w:val="24"/>
              </w:rPr>
            </w:pPr>
            <w:r>
              <w:rPr>
                <w:rFonts w:ascii="仿宋" w:hAnsi="仿宋" w:eastAsia="仿宋"/>
                <w:sz w:val="24"/>
                <w:szCs w:val="24"/>
              </w:rPr>
              <w:t xml:space="preserve">                                单位（公章）：</w:t>
            </w:r>
          </w:p>
          <w:p>
            <w:pPr>
              <w:widowControl/>
              <w:spacing w:line="560" w:lineRule="exact"/>
              <w:rPr>
                <w:rFonts w:ascii="仿宋" w:hAnsi="仿宋" w:eastAsia="仿宋"/>
                <w:sz w:val="24"/>
                <w:szCs w:val="24"/>
              </w:rPr>
            </w:pPr>
            <w:r>
              <w:rPr>
                <w:rFonts w:ascii="仿宋" w:hAnsi="仿宋" w:eastAsia="仿宋"/>
                <w:sz w:val="24"/>
                <w:szCs w:val="24"/>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02"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 w:hAnsi="仿宋" w:eastAsia="仿宋"/>
                <w:sz w:val="24"/>
                <w:szCs w:val="24"/>
              </w:rPr>
            </w:pPr>
            <w:r>
              <w:rPr>
                <w:rFonts w:hint="eastAsia" w:ascii="仿宋" w:hAnsi="仿宋" w:eastAsia="仿宋"/>
                <w:sz w:val="24"/>
                <w:szCs w:val="24"/>
              </w:rPr>
              <w:t>推荐单位意见：</w:t>
            </w:r>
          </w:p>
          <w:p>
            <w:pPr>
              <w:widowControl/>
              <w:spacing w:line="560" w:lineRule="exact"/>
              <w:rPr>
                <w:rFonts w:ascii="仿宋" w:hAnsi="仿宋" w:eastAsia="仿宋"/>
                <w:sz w:val="24"/>
                <w:szCs w:val="24"/>
                <w:lang w:val="zh-CN"/>
              </w:rPr>
            </w:pPr>
          </w:p>
          <w:p>
            <w:pPr>
              <w:rPr>
                <w:rFonts w:ascii="仿宋" w:hAnsi="仿宋" w:eastAsia="仿宋"/>
                <w:sz w:val="24"/>
                <w:szCs w:val="24"/>
              </w:rPr>
            </w:pPr>
            <w:r>
              <w:rPr>
                <w:rFonts w:ascii="仿宋" w:hAnsi="仿宋" w:eastAsia="仿宋"/>
                <w:sz w:val="24"/>
                <w:szCs w:val="24"/>
              </w:rPr>
              <w:t xml:space="preserve">             申报企业业绩属实，申报材料内容无弄虚作假。                     </w:t>
            </w:r>
          </w:p>
          <w:p>
            <w:pPr>
              <w:rPr>
                <w:rFonts w:ascii="仿宋" w:hAnsi="仿宋" w:eastAsia="仿宋"/>
                <w:sz w:val="24"/>
                <w:szCs w:val="24"/>
              </w:rPr>
            </w:pPr>
          </w:p>
          <w:p>
            <w:pPr>
              <w:widowControl/>
              <w:spacing w:line="560" w:lineRule="exact"/>
              <w:rPr>
                <w:rFonts w:ascii="仿宋" w:hAnsi="仿宋" w:eastAsia="仿宋"/>
                <w:sz w:val="24"/>
                <w:szCs w:val="24"/>
              </w:rPr>
            </w:pPr>
            <w:r>
              <w:rPr>
                <w:rFonts w:ascii="仿宋" w:hAnsi="仿宋" w:eastAsia="仿宋"/>
                <w:sz w:val="24"/>
                <w:szCs w:val="24"/>
              </w:rPr>
              <w:t xml:space="preserve">                                 签  章：</w:t>
            </w:r>
          </w:p>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2360" w:hRule="atLeast"/>
          <w:jc w:val="center"/>
        </w:trPr>
        <w:tc>
          <w:tcPr>
            <w:tcW w:w="9418" w:type="dxa"/>
            <w:gridSpan w:val="7"/>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szCs w:val="24"/>
                <w:lang w:val="zh-CN"/>
              </w:rPr>
            </w:pPr>
            <w:r>
              <w:rPr>
                <w:rFonts w:hint="eastAsia" w:ascii="仿宋" w:hAnsi="仿宋" w:eastAsia="仿宋"/>
                <w:sz w:val="24"/>
                <w:szCs w:val="24"/>
                <w:lang w:val="zh-CN"/>
              </w:rPr>
              <w:t>评审意见：</w:t>
            </w:r>
          </w:p>
          <w:p>
            <w:pPr>
              <w:widowControl/>
              <w:spacing w:line="560" w:lineRule="exact"/>
              <w:ind w:firstLine="480" w:firstLineChars="200"/>
              <w:jc w:val="center"/>
              <w:rPr>
                <w:rFonts w:ascii="仿宋" w:hAnsi="仿宋" w:eastAsia="仿宋"/>
                <w:sz w:val="24"/>
                <w:szCs w:val="24"/>
                <w:lang w:val="zh-CN"/>
              </w:rPr>
            </w:pPr>
          </w:p>
          <w:p>
            <w:pPr>
              <w:widowControl/>
              <w:spacing w:line="560" w:lineRule="exact"/>
              <w:ind w:firstLine="4080" w:firstLineChars="1700"/>
              <w:rPr>
                <w:rFonts w:ascii="仿宋" w:hAnsi="仿宋" w:eastAsia="仿宋"/>
                <w:sz w:val="24"/>
                <w:szCs w:val="24"/>
              </w:rPr>
            </w:pPr>
          </w:p>
          <w:p>
            <w:pPr>
              <w:widowControl/>
              <w:spacing w:line="560" w:lineRule="exact"/>
              <w:ind w:firstLine="4080" w:firstLineChars="1700"/>
              <w:rPr>
                <w:rFonts w:ascii="仿宋" w:hAnsi="仿宋" w:eastAsia="仿宋"/>
                <w:sz w:val="24"/>
                <w:szCs w:val="24"/>
              </w:rPr>
            </w:pPr>
            <w:r>
              <w:rPr>
                <w:rFonts w:hint="eastAsia" w:ascii="仿宋" w:hAnsi="仿宋" w:eastAsia="仿宋"/>
                <w:sz w:val="24"/>
                <w:szCs w:val="24"/>
              </w:rPr>
              <w:t>签章：</w:t>
            </w:r>
          </w:p>
          <w:p>
            <w:pPr>
              <w:widowControl/>
              <w:spacing w:line="560" w:lineRule="exact"/>
              <w:ind w:firstLine="480" w:firstLineChars="200"/>
              <w:jc w:val="center"/>
              <w:rPr>
                <w:rFonts w:ascii="仿宋" w:hAnsi="仿宋" w:eastAsia="仿宋"/>
                <w:sz w:val="24"/>
                <w:szCs w:val="24"/>
                <w:lang w:val="zh-CN"/>
              </w:rPr>
            </w:pPr>
            <w:r>
              <w:rPr>
                <w:rFonts w:ascii="仿宋" w:hAnsi="仿宋" w:eastAsia="仿宋"/>
                <w:sz w:val="24"/>
                <w:szCs w:val="24"/>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98" w:hRule="atLeast"/>
          <w:jc w:val="center"/>
        </w:trPr>
        <w:tc>
          <w:tcPr>
            <w:tcW w:w="9418" w:type="dxa"/>
            <w:gridSpan w:val="7"/>
            <w:tcBorders>
              <w:top w:val="single" w:color="auto" w:sz="4" w:space="0"/>
              <w:left w:val="single" w:color="auto" w:sz="4" w:space="0"/>
              <w:bottom w:val="single" w:color="auto" w:sz="4" w:space="0"/>
              <w:right w:val="single" w:color="auto" w:sz="4" w:space="0"/>
            </w:tcBorders>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rPr>
                <w:rFonts w:ascii="仿宋" w:hAnsi="仿宋" w:eastAsia="仿宋"/>
                <w:sz w:val="24"/>
                <w:szCs w:val="24"/>
              </w:rPr>
            </w:pPr>
            <w:r>
              <w:rPr>
                <w:rFonts w:hint="eastAsia" w:ascii="仿宋" w:hAnsi="仿宋" w:eastAsia="仿宋"/>
                <w:sz w:val="24"/>
                <w:szCs w:val="24"/>
              </w:rPr>
              <w:t>备注：</w:t>
            </w:r>
          </w:p>
        </w:tc>
      </w:tr>
    </w:tbl>
    <w:p>
      <w:pPr>
        <w:keepNext w:val="0"/>
        <w:keepLines w:val="0"/>
        <w:pageBreakBefore w:val="0"/>
        <w:widowControl/>
        <w:kinsoku/>
        <w:wordWrap/>
        <w:overflowPunct/>
        <w:topLinePunct w:val="0"/>
        <w:autoSpaceDE/>
        <w:autoSpaceDN/>
        <w:bidi w:val="0"/>
        <w:adjustRightInd/>
        <w:snapToGrid/>
        <w:spacing w:after="313" w:afterLines="100" w:line="360" w:lineRule="auto"/>
        <w:jc w:val="left"/>
        <w:textAlignment w:val="auto"/>
        <w:rPr>
          <w:rFonts w:ascii="黑体" w:hAnsi="黑体" w:eastAsia="黑体"/>
          <w:b/>
          <w:bCs/>
          <w:sz w:val="44"/>
          <w:szCs w:val="44"/>
        </w:rPr>
      </w:pPr>
      <w:r>
        <w:rPr>
          <w:rFonts w:hint="eastAsia" w:ascii="仿宋" w:hAnsi="仿宋" w:eastAsia="仿宋"/>
          <w:sz w:val="32"/>
        </w:rPr>
        <w:t>附件3：</w:t>
      </w:r>
    </w:p>
    <w:p>
      <w:pPr>
        <w:widowControl/>
        <w:spacing w:line="560" w:lineRule="exact"/>
        <w:jc w:val="center"/>
        <w:rPr>
          <w:rFonts w:asciiTheme="majorEastAsia" w:hAnsiTheme="majorEastAsia" w:eastAsiaTheme="majorEastAsia"/>
          <w:bCs/>
          <w:sz w:val="36"/>
          <w:szCs w:val="36"/>
        </w:rPr>
      </w:pPr>
      <w:r>
        <w:rPr>
          <w:rFonts w:hint="eastAsia" w:asciiTheme="majorEastAsia" w:hAnsiTheme="majorEastAsia" w:eastAsiaTheme="majorEastAsia"/>
          <w:bCs/>
          <w:sz w:val="36"/>
          <w:szCs w:val="36"/>
        </w:rPr>
        <w:t>山东省建筑施工企业安全生产“五赛一创”劳动竞赛“优胜个人”申报表</w:t>
      </w:r>
    </w:p>
    <w:p>
      <w:pPr>
        <w:widowControl/>
        <w:spacing w:line="560" w:lineRule="exact"/>
        <w:jc w:val="center"/>
        <w:rPr>
          <w:rFonts w:ascii="仿宋" w:hAnsi="仿宋" w:eastAsia="仿宋"/>
          <w:sz w:val="32"/>
        </w:rPr>
      </w:pPr>
    </w:p>
    <w:tbl>
      <w:tblPr>
        <w:tblStyle w:val="8"/>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191"/>
        <w:gridCol w:w="1410"/>
        <w:gridCol w:w="1983"/>
        <w:gridCol w:w="906"/>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姓 名</w:t>
            </w:r>
          </w:p>
        </w:tc>
        <w:tc>
          <w:tcPr>
            <w:tcW w:w="1191" w:type="dxa"/>
            <w:vAlign w:val="center"/>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性别</w:t>
            </w:r>
          </w:p>
        </w:tc>
        <w:tc>
          <w:tcPr>
            <w:tcW w:w="1983" w:type="dxa"/>
            <w:tcBorders>
              <w:right w:val="single" w:color="auto" w:sz="4" w:space="0"/>
            </w:tcBorders>
            <w:vAlign w:val="center"/>
          </w:tcPr>
          <w:p>
            <w:pPr>
              <w:widowControl/>
              <w:spacing w:line="560" w:lineRule="exact"/>
              <w:jc w:val="left"/>
              <w:rPr>
                <w:rFonts w:ascii="仿宋" w:hAnsi="仿宋" w:eastAsia="仿宋"/>
                <w:sz w:val="32"/>
              </w:rPr>
            </w:pPr>
          </w:p>
        </w:tc>
        <w:tc>
          <w:tcPr>
            <w:tcW w:w="2870" w:type="dxa"/>
            <w:gridSpan w:val="2"/>
            <w:vMerge w:val="restart"/>
            <w:tcBorders>
              <w:left w:val="single" w:color="auto" w:sz="4" w:space="0"/>
            </w:tcBorders>
            <w:vAlign w:val="center"/>
          </w:tcPr>
          <w:p>
            <w:pPr>
              <w:widowControl/>
              <w:spacing w:line="560" w:lineRule="exact"/>
              <w:jc w:val="left"/>
              <w:rPr>
                <w:rFonts w:ascii="仿宋" w:hAnsi="仿宋" w:eastAsia="仿宋"/>
                <w:sz w:val="32"/>
              </w:rPr>
            </w:pPr>
            <w:r>
              <w:rPr>
                <w:rFonts w:hint="eastAsia" w:ascii="仿宋" w:hAnsi="仿宋" w:eastAsia="仿宋"/>
                <w:sz w:val="32"/>
              </w:rPr>
              <w:t>相</w:t>
            </w:r>
          </w:p>
          <w:p>
            <w:pPr>
              <w:widowControl/>
              <w:spacing w:line="560" w:lineRule="exact"/>
              <w:jc w:val="left"/>
              <w:rPr>
                <w:rFonts w:ascii="仿宋" w:hAnsi="仿宋" w:eastAsia="仿宋"/>
                <w:sz w:val="32"/>
              </w:rPr>
            </w:pPr>
            <w:r>
              <w:rPr>
                <w:rFonts w:hint="eastAsia" w:ascii="仿宋" w:hAnsi="仿宋" w:eastAsia="仿宋"/>
                <w:sz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出生年月</w:t>
            </w:r>
          </w:p>
        </w:tc>
        <w:tc>
          <w:tcPr>
            <w:tcW w:w="1191" w:type="dxa"/>
            <w:vAlign w:val="center"/>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文化程度</w:t>
            </w:r>
          </w:p>
        </w:tc>
        <w:tc>
          <w:tcPr>
            <w:tcW w:w="1983" w:type="dxa"/>
            <w:tcBorders>
              <w:right w:val="single" w:color="auto" w:sz="4" w:space="0"/>
            </w:tcBorders>
            <w:vAlign w:val="center"/>
          </w:tcPr>
          <w:p>
            <w:pPr>
              <w:widowControl/>
              <w:spacing w:line="560" w:lineRule="exact"/>
              <w:jc w:val="left"/>
              <w:rPr>
                <w:rFonts w:ascii="仿宋" w:hAnsi="仿宋" w:eastAsia="仿宋"/>
                <w:sz w:val="32"/>
              </w:rPr>
            </w:pPr>
          </w:p>
        </w:tc>
        <w:tc>
          <w:tcPr>
            <w:tcW w:w="2870" w:type="dxa"/>
            <w:gridSpan w:val="2"/>
            <w:vMerge w:val="continue"/>
            <w:tcBorders>
              <w:left w:val="single" w:color="auto" w:sz="4" w:space="0"/>
            </w:tcBorders>
            <w:vAlign w:val="center"/>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政治面貌</w:t>
            </w:r>
          </w:p>
        </w:tc>
        <w:tc>
          <w:tcPr>
            <w:tcW w:w="1191" w:type="dxa"/>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民族</w:t>
            </w:r>
          </w:p>
        </w:tc>
        <w:tc>
          <w:tcPr>
            <w:tcW w:w="1983" w:type="dxa"/>
            <w:tcBorders>
              <w:right w:val="single" w:color="auto" w:sz="4" w:space="0"/>
            </w:tcBorders>
          </w:tcPr>
          <w:p>
            <w:pPr>
              <w:widowControl/>
              <w:spacing w:line="560" w:lineRule="exact"/>
              <w:jc w:val="left"/>
              <w:rPr>
                <w:rFonts w:ascii="仿宋" w:hAnsi="仿宋" w:eastAsia="仿宋"/>
                <w:sz w:val="32"/>
              </w:rPr>
            </w:pPr>
          </w:p>
        </w:tc>
        <w:tc>
          <w:tcPr>
            <w:tcW w:w="2870" w:type="dxa"/>
            <w:gridSpan w:val="2"/>
            <w:vMerge w:val="continue"/>
            <w:tcBorders>
              <w:left w:val="single" w:color="auto" w:sz="4" w:space="0"/>
            </w:tcBorders>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职务</w:t>
            </w:r>
          </w:p>
        </w:tc>
        <w:tc>
          <w:tcPr>
            <w:tcW w:w="1191" w:type="dxa"/>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职称</w:t>
            </w:r>
          </w:p>
        </w:tc>
        <w:tc>
          <w:tcPr>
            <w:tcW w:w="1983" w:type="dxa"/>
            <w:tcBorders>
              <w:right w:val="single" w:color="auto" w:sz="4" w:space="0"/>
            </w:tcBorders>
          </w:tcPr>
          <w:p>
            <w:pPr>
              <w:widowControl/>
              <w:spacing w:line="560" w:lineRule="exact"/>
              <w:jc w:val="left"/>
              <w:rPr>
                <w:rFonts w:ascii="仿宋" w:hAnsi="仿宋" w:eastAsia="仿宋"/>
                <w:sz w:val="32"/>
              </w:rPr>
            </w:pPr>
          </w:p>
        </w:tc>
        <w:tc>
          <w:tcPr>
            <w:tcW w:w="2870" w:type="dxa"/>
            <w:gridSpan w:val="2"/>
            <w:vMerge w:val="continue"/>
            <w:tcBorders>
              <w:left w:val="single" w:color="auto" w:sz="4" w:space="0"/>
            </w:tcBorders>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证书类别</w:t>
            </w:r>
          </w:p>
        </w:tc>
        <w:tc>
          <w:tcPr>
            <w:tcW w:w="1191" w:type="dxa"/>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证书编号</w:t>
            </w:r>
          </w:p>
        </w:tc>
        <w:tc>
          <w:tcPr>
            <w:tcW w:w="1983" w:type="dxa"/>
            <w:tcBorders>
              <w:right w:val="single" w:color="auto" w:sz="4" w:space="0"/>
            </w:tcBorders>
          </w:tcPr>
          <w:p>
            <w:pPr>
              <w:widowControl/>
              <w:spacing w:line="560" w:lineRule="exact"/>
              <w:jc w:val="left"/>
              <w:rPr>
                <w:rFonts w:ascii="仿宋" w:hAnsi="仿宋" w:eastAsia="仿宋"/>
                <w:sz w:val="32"/>
              </w:rPr>
            </w:pPr>
          </w:p>
        </w:tc>
        <w:tc>
          <w:tcPr>
            <w:tcW w:w="2870" w:type="dxa"/>
            <w:gridSpan w:val="2"/>
            <w:vMerge w:val="continue"/>
            <w:tcBorders>
              <w:left w:val="single" w:color="auto" w:sz="4" w:space="0"/>
            </w:tcBorders>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工作单位</w:t>
            </w:r>
          </w:p>
        </w:tc>
        <w:tc>
          <w:tcPr>
            <w:tcW w:w="2601" w:type="dxa"/>
            <w:gridSpan w:val="2"/>
          </w:tcPr>
          <w:p>
            <w:pPr>
              <w:widowControl/>
              <w:spacing w:line="560" w:lineRule="exact"/>
              <w:jc w:val="left"/>
              <w:rPr>
                <w:rFonts w:ascii="仿宋" w:hAnsi="仿宋" w:eastAsia="仿宋"/>
                <w:sz w:val="32"/>
              </w:rPr>
            </w:pPr>
          </w:p>
        </w:tc>
        <w:tc>
          <w:tcPr>
            <w:tcW w:w="1983" w:type="dxa"/>
            <w:vAlign w:val="center"/>
          </w:tcPr>
          <w:p>
            <w:pPr>
              <w:widowControl/>
              <w:spacing w:line="560" w:lineRule="exact"/>
              <w:jc w:val="left"/>
              <w:rPr>
                <w:rFonts w:ascii="仿宋" w:hAnsi="仿宋" w:eastAsia="仿宋"/>
                <w:sz w:val="32"/>
              </w:rPr>
            </w:pPr>
            <w:r>
              <w:rPr>
                <w:rFonts w:hint="eastAsia" w:ascii="仿宋" w:hAnsi="仿宋" w:eastAsia="仿宋"/>
                <w:sz w:val="32"/>
              </w:rPr>
              <w:t>单位地址</w:t>
            </w:r>
          </w:p>
        </w:tc>
        <w:tc>
          <w:tcPr>
            <w:tcW w:w="2870" w:type="dxa"/>
            <w:gridSpan w:val="2"/>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4" w:type="dxa"/>
            <w:vAlign w:val="center"/>
          </w:tcPr>
          <w:p>
            <w:pPr>
              <w:widowControl/>
              <w:spacing w:line="560" w:lineRule="exact"/>
              <w:jc w:val="left"/>
              <w:rPr>
                <w:rFonts w:ascii="仿宋" w:hAnsi="仿宋" w:eastAsia="仿宋"/>
                <w:sz w:val="32"/>
              </w:rPr>
            </w:pPr>
            <w:r>
              <w:rPr>
                <w:rFonts w:hint="eastAsia" w:ascii="仿宋" w:hAnsi="仿宋" w:eastAsia="仿宋"/>
                <w:sz w:val="32"/>
              </w:rPr>
              <w:t>联系人</w:t>
            </w:r>
          </w:p>
        </w:tc>
        <w:tc>
          <w:tcPr>
            <w:tcW w:w="1191" w:type="dxa"/>
            <w:vAlign w:val="center"/>
          </w:tcPr>
          <w:p>
            <w:pPr>
              <w:widowControl/>
              <w:spacing w:line="560" w:lineRule="exact"/>
              <w:jc w:val="left"/>
              <w:rPr>
                <w:rFonts w:ascii="仿宋" w:hAnsi="仿宋" w:eastAsia="仿宋"/>
                <w:sz w:val="32"/>
              </w:rPr>
            </w:pPr>
          </w:p>
        </w:tc>
        <w:tc>
          <w:tcPr>
            <w:tcW w:w="1410" w:type="dxa"/>
            <w:vAlign w:val="center"/>
          </w:tcPr>
          <w:p>
            <w:pPr>
              <w:widowControl/>
              <w:spacing w:line="560" w:lineRule="exact"/>
              <w:jc w:val="left"/>
              <w:rPr>
                <w:rFonts w:ascii="仿宋" w:hAnsi="仿宋" w:eastAsia="仿宋"/>
                <w:sz w:val="32"/>
              </w:rPr>
            </w:pPr>
            <w:r>
              <w:rPr>
                <w:rFonts w:hint="eastAsia" w:ascii="仿宋" w:hAnsi="仿宋" w:eastAsia="仿宋"/>
                <w:sz w:val="32"/>
              </w:rPr>
              <w:t>联系电话</w:t>
            </w:r>
          </w:p>
        </w:tc>
        <w:tc>
          <w:tcPr>
            <w:tcW w:w="1983" w:type="dxa"/>
            <w:vAlign w:val="center"/>
          </w:tcPr>
          <w:p>
            <w:pPr>
              <w:widowControl/>
              <w:spacing w:line="560" w:lineRule="exact"/>
              <w:jc w:val="left"/>
              <w:rPr>
                <w:rFonts w:ascii="仿宋" w:hAnsi="仿宋" w:eastAsia="仿宋"/>
                <w:sz w:val="32"/>
              </w:rPr>
            </w:pPr>
          </w:p>
        </w:tc>
        <w:tc>
          <w:tcPr>
            <w:tcW w:w="906" w:type="dxa"/>
            <w:vAlign w:val="center"/>
          </w:tcPr>
          <w:p>
            <w:pPr>
              <w:widowControl/>
              <w:spacing w:line="560" w:lineRule="exact"/>
              <w:jc w:val="left"/>
              <w:rPr>
                <w:rFonts w:ascii="仿宋" w:hAnsi="仿宋" w:eastAsia="仿宋"/>
                <w:sz w:val="32"/>
              </w:rPr>
            </w:pPr>
            <w:r>
              <w:rPr>
                <w:rFonts w:hint="eastAsia" w:ascii="仿宋" w:hAnsi="仿宋" w:eastAsia="仿宋"/>
                <w:sz w:val="32"/>
              </w:rPr>
              <w:t>邮编</w:t>
            </w:r>
          </w:p>
        </w:tc>
        <w:tc>
          <w:tcPr>
            <w:tcW w:w="1964" w:type="dxa"/>
            <w:vAlign w:val="center"/>
          </w:tcPr>
          <w:p>
            <w:pPr>
              <w:widowControl/>
              <w:spacing w:line="560" w:lineRule="exact"/>
              <w:jc w:val="left"/>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64" w:type="dxa"/>
            <w:tcBorders>
              <w:bottom w:val="single" w:color="auto" w:sz="4" w:space="0"/>
            </w:tcBorders>
            <w:vAlign w:val="center"/>
          </w:tcPr>
          <w:p>
            <w:pPr>
              <w:widowControl/>
              <w:spacing w:line="560" w:lineRule="exact"/>
              <w:jc w:val="left"/>
              <w:rPr>
                <w:rFonts w:ascii="仿宋" w:hAnsi="仿宋" w:eastAsia="仿宋"/>
                <w:sz w:val="32"/>
              </w:rPr>
            </w:pPr>
            <w:r>
              <w:rPr>
                <w:rFonts w:hint="eastAsia" w:ascii="仿宋" w:hAnsi="仿宋" w:eastAsia="仿宋"/>
                <w:sz w:val="32"/>
              </w:rPr>
              <w:t>企业名称</w:t>
            </w:r>
          </w:p>
        </w:tc>
        <w:tc>
          <w:tcPr>
            <w:tcW w:w="2601" w:type="dxa"/>
            <w:gridSpan w:val="2"/>
            <w:tcBorders>
              <w:bottom w:val="single" w:color="auto" w:sz="4" w:space="0"/>
            </w:tcBorders>
          </w:tcPr>
          <w:p>
            <w:pPr>
              <w:widowControl/>
              <w:spacing w:line="560" w:lineRule="exact"/>
              <w:jc w:val="left"/>
              <w:rPr>
                <w:rFonts w:ascii="仿宋" w:hAnsi="仿宋" w:eastAsia="仿宋"/>
                <w:sz w:val="32"/>
              </w:rPr>
            </w:pPr>
          </w:p>
        </w:tc>
        <w:tc>
          <w:tcPr>
            <w:tcW w:w="1983" w:type="dxa"/>
            <w:tcBorders>
              <w:bottom w:val="single" w:color="auto" w:sz="4" w:space="0"/>
            </w:tcBorders>
            <w:vAlign w:val="center"/>
          </w:tcPr>
          <w:p>
            <w:pPr>
              <w:widowControl/>
              <w:spacing w:line="560" w:lineRule="exact"/>
              <w:jc w:val="left"/>
              <w:rPr>
                <w:rFonts w:ascii="仿宋" w:hAnsi="仿宋" w:eastAsia="仿宋"/>
                <w:sz w:val="32"/>
              </w:rPr>
            </w:pPr>
            <w:r>
              <w:rPr>
                <w:rFonts w:hint="eastAsia" w:ascii="仿宋" w:hAnsi="仿宋" w:eastAsia="仿宋"/>
                <w:sz w:val="32"/>
              </w:rPr>
              <w:t>企业统一代码</w:t>
            </w:r>
          </w:p>
        </w:tc>
        <w:tc>
          <w:tcPr>
            <w:tcW w:w="2870" w:type="dxa"/>
            <w:gridSpan w:val="2"/>
            <w:tcBorders>
              <w:bottom w:val="single" w:color="auto" w:sz="4" w:space="0"/>
            </w:tcBorders>
            <w:vAlign w:val="center"/>
          </w:tcPr>
          <w:p>
            <w:pPr>
              <w:widowControl/>
              <w:spacing w:line="560" w:lineRule="exact"/>
              <w:jc w:val="left"/>
              <w:rPr>
                <w:rFonts w:ascii="仿宋" w:hAnsi="仿宋" w:eastAsia="仿宋"/>
                <w:sz w:val="3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1964" w:type="dxa"/>
            <w:tcBorders>
              <w:top w:val="single" w:color="auto" w:sz="4" w:space="0"/>
              <w:left w:val="single" w:color="auto" w:sz="4" w:space="0"/>
              <w:bottom w:val="single" w:color="auto" w:sz="4" w:space="0"/>
              <w:right w:val="single" w:color="auto" w:sz="4" w:space="0"/>
            </w:tcBorders>
            <w:shd w:val="clear" w:color="auto" w:fill="FFFFFF"/>
          </w:tcPr>
          <w:p>
            <w:pPr>
              <w:widowControl/>
              <w:spacing w:line="560" w:lineRule="exact"/>
              <w:jc w:val="left"/>
              <w:rPr>
                <w:rFonts w:ascii="仿宋" w:hAnsi="仿宋" w:eastAsia="仿宋"/>
                <w:sz w:val="32"/>
              </w:rPr>
            </w:pPr>
            <w:r>
              <w:rPr>
                <w:rFonts w:hint="eastAsia" w:ascii="仿宋" w:hAnsi="仿宋" w:eastAsia="仿宋"/>
                <w:sz w:val="32"/>
              </w:rPr>
              <w:t>目前在岗项目的具体工程名称和详细地址</w:t>
            </w:r>
          </w:p>
        </w:tc>
        <w:tc>
          <w:tcPr>
            <w:tcW w:w="745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560" w:lineRule="exact"/>
              <w:jc w:val="left"/>
              <w:rPr>
                <w:rFonts w:ascii="仿宋" w:hAnsi="仿宋" w:eastAsia="仿宋"/>
                <w:sz w:val="3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34" w:hRule="atLeast"/>
          <w:jc w:val="center"/>
        </w:trPr>
        <w:tc>
          <w:tcPr>
            <w:tcW w:w="9418" w:type="dxa"/>
            <w:gridSpan w:val="6"/>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sz w:val="32"/>
              </w:rPr>
            </w:pPr>
            <w:r>
              <w:rPr>
                <w:rFonts w:hint="eastAsia" w:ascii="仿宋" w:hAnsi="仿宋" w:eastAsia="仿宋"/>
                <w:sz w:val="32"/>
              </w:rPr>
              <w:t>申报人简介与事迹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38" w:hRule="atLeast"/>
          <w:jc w:val="center"/>
        </w:trPr>
        <w:tc>
          <w:tcPr>
            <w:tcW w:w="9418" w:type="dxa"/>
            <w:gridSpan w:val="6"/>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sz w:val="32"/>
              </w:rPr>
            </w:pPr>
            <w:r>
              <w:rPr>
                <w:rFonts w:hint="eastAsia" w:ascii="仿宋" w:hAnsi="仿宋" w:eastAsia="仿宋"/>
                <w:sz w:val="32"/>
              </w:rPr>
              <w:t>所在单位意见：</w:t>
            </w:r>
          </w:p>
          <w:p>
            <w:pPr>
              <w:widowControl/>
              <w:spacing w:line="560" w:lineRule="exact"/>
              <w:jc w:val="left"/>
              <w:rPr>
                <w:rFonts w:ascii="仿宋" w:hAnsi="仿宋" w:eastAsia="仿宋"/>
                <w:sz w:val="32"/>
              </w:rPr>
            </w:pPr>
          </w:p>
          <w:p>
            <w:pPr>
              <w:widowControl/>
              <w:spacing w:line="560" w:lineRule="exact"/>
              <w:jc w:val="left"/>
              <w:rPr>
                <w:rFonts w:ascii="仿宋" w:hAnsi="仿宋" w:eastAsia="仿宋"/>
                <w:sz w:val="32"/>
              </w:rPr>
            </w:pPr>
            <w:r>
              <w:rPr>
                <w:rFonts w:ascii="仿宋" w:hAnsi="仿宋" w:eastAsia="仿宋"/>
                <w:sz w:val="32"/>
              </w:rPr>
              <w:t xml:space="preserve">                                法定代表人</w:t>
            </w:r>
            <w:r>
              <w:rPr>
                <w:rFonts w:hint="eastAsia" w:ascii="仿宋" w:hAnsi="仿宋" w:eastAsia="仿宋"/>
                <w:sz w:val="32"/>
              </w:rPr>
              <w:t>（签章）</w:t>
            </w:r>
            <w:r>
              <w:rPr>
                <w:rFonts w:ascii="仿宋" w:hAnsi="仿宋" w:eastAsia="仿宋"/>
                <w:sz w:val="32"/>
              </w:rPr>
              <w:t>：</w:t>
            </w:r>
          </w:p>
          <w:p>
            <w:pPr>
              <w:widowControl/>
              <w:spacing w:line="560" w:lineRule="exact"/>
              <w:jc w:val="left"/>
              <w:rPr>
                <w:rFonts w:ascii="仿宋" w:hAnsi="仿宋" w:eastAsia="仿宋"/>
                <w:sz w:val="32"/>
              </w:rPr>
            </w:pPr>
            <w:r>
              <w:rPr>
                <w:rFonts w:ascii="仿宋" w:hAnsi="仿宋" w:eastAsia="仿宋"/>
                <w:sz w:val="32"/>
              </w:rPr>
              <w:t xml:space="preserve">                                单位（公章）：</w:t>
            </w:r>
          </w:p>
          <w:p>
            <w:pPr>
              <w:widowControl/>
              <w:spacing w:line="560" w:lineRule="exact"/>
              <w:jc w:val="left"/>
              <w:rPr>
                <w:rFonts w:ascii="仿宋" w:hAnsi="仿宋" w:eastAsia="仿宋"/>
                <w:sz w:val="32"/>
              </w:rPr>
            </w:pPr>
            <w:r>
              <w:rPr>
                <w:rFonts w:ascii="仿宋" w:hAnsi="仿宋" w:eastAsia="仿宋"/>
                <w:sz w:val="32"/>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78" w:hRule="atLeast"/>
          <w:jc w:val="center"/>
        </w:trPr>
        <w:tc>
          <w:tcPr>
            <w:tcW w:w="9418" w:type="dxa"/>
            <w:gridSpan w:val="6"/>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sz w:val="32"/>
              </w:rPr>
            </w:pPr>
            <w:r>
              <w:rPr>
                <w:rFonts w:hint="eastAsia" w:ascii="仿宋" w:hAnsi="仿宋" w:eastAsia="仿宋"/>
                <w:sz w:val="32"/>
              </w:rPr>
              <w:t>推荐单位意见：</w:t>
            </w:r>
          </w:p>
          <w:p>
            <w:pPr>
              <w:widowControl/>
              <w:spacing w:line="560" w:lineRule="exact"/>
              <w:jc w:val="left"/>
              <w:rPr>
                <w:rFonts w:ascii="仿宋" w:hAnsi="仿宋" w:eastAsia="仿宋"/>
                <w:sz w:val="32"/>
              </w:rPr>
            </w:pPr>
          </w:p>
          <w:p>
            <w:pPr>
              <w:widowControl/>
              <w:spacing w:line="560" w:lineRule="exact"/>
              <w:jc w:val="left"/>
              <w:rPr>
                <w:rFonts w:ascii="仿宋" w:hAnsi="仿宋" w:eastAsia="仿宋"/>
                <w:sz w:val="32"/>
              </w:rPr>
            </w:pPr>
            <w:r>
              <w:rPr>
                <w:rFonts w:ascii="仿宋" w:hAnsi="仿宋" w:eastAsia="仿宋"/>
                <w:sz w:val="32"/>
              </w:rPr>
              <w:t xml:space="preserve">             申报企业业绩属实，申报材料内容无弄虚作假。                     </w:t>
            </w:r>
          </w:p>
          <w:p>
            <w:pPr>
              <w:widowControl/>
              <w:spacing w:line="560" w:lineRule="exact"/>
              <w:jc w:val="left"/>
              <w:rPr>
                <w:rFonts w:ascii="仿宋" w:hAnsi="仿宋" w:eastAsia="仿宋"/>
                <w:sz w:val="32"/>
              </w:rPr>
            </w:pPr>
          </w:p>
          <w:p>
            <w:pPr>
              <w:widowControl/>
              <w:spacing w:line="560" w:lineRule="exact"/>
              <w:jc w:val="left"/>
              <w:rPr>
                <w:rFonts w:ascii="仿宋" w:hAnsi="仿宋" w:eastAsia="仿宋"/>
                <w:sz w:val="32"/>
              </w:rPr>
            </w:pPr>
            <w:r>
              <w:rPr>
                <w:rFonts w:ascii="仿宋" w:hAnsi="仿宋" w:eastAsia="仿宋"/>
                <w:sz w:val="32"/>
              </w:rPr>
              <w:t xml:space="preserve">                                 签  章：</w:t>
            </w:r>
          </w:p>
          <w:p>
            <w:pPr>
              <w:widowControl/>
              <w:spacing w:line="560" w:lineRule="exact"/>
              <w:jc w:val="left"/>
              <w:rPr>
                <w:rFonts w:ascii="仿宋" w:hAnsi="仿宋" w:eastAsia="仿宋"/>
                <w:sz w:val="32"/>
              </w:rPr>
            </w:pPr>
            <w:r>
              <w:rPr>
                <w:rFonts w:ascii="仿宋" w:hAnsi="仿宋" w:eastAsia="仿宋"/>
                <w:sz w:val="32"/>
              </w:rPr>
              <w:t xml:space="preserve">                                年     月    日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26" w:hRule="atLeast"/>
          <w:jc w:val="center"/>
        </w:trPr>
        <w:tc>
          <w:tcPr>
            <w:tcW w:w="9418" w:type="dxa"/>
            <w:gridSpan w:val="6"/>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sz w:val="32"/>
              </w:rPr>
            </w:pPr>
            <w:r>
              <w:rPr>
                <w:rFonts w:hint="eastAsia" w:ascii="仿宋" w:hAnsi="仿宋" w:eastAsia="仿宋"/>
                <w:sz w:val="32"/>
              </w:rPr>
              <w:t>评审意见：</w:t>
            </w:r>
          </w:p>
          <w:p>
            <w:pPr>
              <w:widowControl/>
              <w:spacing w:line="560" w:lineRule="exact"/>
              <w:jc w:val="left"/>
              <w:rPr>
                <w:rFonts w:ascii="仿宋" w:hAnsi="仿宋" w:eastAsia="仿宋"/>
                <w:sz w:val="32"/>
              </w:rPr>
            </w:pPr>
          </w:p>
          <w:p>
            <w:pPr>
              <w:widowControl/>
              <w:spacing w:line="560" w:lineRule="exact"/>
              <w:jc w:val="left"/>
              <w:rPr>
                <w:rFonts w:ascii="仿宋" w:hAnsi="仿宋" w:eastAsia="仿宋"/>
                <w:sz w:val="32"/>
              </w:rPr>
            </w:pPr>
            <w:r>
              <w:rPr>
                <w:rFonts w:hint="eastAsia" w:ascii="仿宋" w:hAnsi="仿宋" w:eastAsia="仿宋"/>
                <w:sz w:val="32"/>
              </w:rPr>
              <w:t>签章：</w:t>
            </w:r>
          </w:p>
          <w:p>
            <w:pPr>
              <w:widowControl/>
              <w:spacing w:line="560" w:lineRule="exact"/>
              <w:jc w:val="left"/>
              <w:rPr>
                <w:rFonts w:ascii="仿宋" w:hAnsi="仿宋" w:eastAsia="仿宋"/>
                <w:sz w:val="32"/>
              </w:rPr>
            </w:pPr>
            <w:r>
              <w:rPr>
                <w:rFonts w:ascii="仿宋" w:hAnsi="仿宋" w:eastAsia="仿宋"/>
                <w:sz w:val="32"/>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6" w:hRule="atLeast"/>
          <w:jc w:val="center"/>
        </w:trPr>
        <w:tc>
          <w:tcPr>
            <w:tcW w:w="9418" w:type="dxa"/>
            <w:gridSpan w:val="6"/>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sz w:val="32"/>
              </w:rPr>
            </w:pPr>
            <w:r>
              <w:rPr>
                <w:rFonts w:hint="eastAsia" w:ascii="仿宋" w:hAnsi="仿宋" w:eastAsia="仿宋"/>
                <w:sz w:val="32"/>
              </w:rPr>
              <w:t>备注：</w:t>
            </w:r>
          </w:p>
        </w:tc>
      </w:tr>
    </w:tbl>
    <w:p>
      <w:pPr>
        <w:widowControl/>
        <w:spacing w:line="560" w:lineRule="exact"/>
        <w:jc w:val="left"/>
        <w:rPr>
          <w:rFonts w:ascii="仿宋" w:hAnsi="仿宋" w:eastAsia="仿宋"/>
          <w:sz w:val="32"/>
        </w:rPr>
      </w:pPr>
      <w:r>
        <w:rPr>
          <w:rFonts w:hint="eastAsia" w:ascii="仿宋" w:hAnsi="仿宋" w:eastAsia="仿宋"/>
          <w:sz w:val="32"/>
        </w:rPr>
        <w:t>附件4：</w:t>
      </w:r>
    </w:p>
    <w:p>
      <w:pPr>
        <w:widowControl/>
        <w:spacing w:line="560" w:lineRule="exact"/>
        <w:jc w:val="center"/>
        <w:rPr>
          <w:rFonts w:ascii="黑体" w:hAnsi="黑体" w:eastAsia="黑体" w:cs="黑体"/>
          <w:sz w:val="44"/>
          <w:szCs w:val="44"/>
        </w:rPr>
      </w:pPr>
    </w:p>
    <w:p>
      <w:pPr>
        <w:widowControl/>
        <w:spacing w:line="560" w:lineRule="exact"/>
        <w:jc w:val="center"/>
        <w:rPr>
          <w:rFonts w:ascii="黑体" w:hAnsi="黑体" w:eastAsia="黑体" w:cs="黑体"/>
          <w:sz w:val="44"/>
          <w:szCs w:val="44"/>
        </w:rPr>
      </w:pPr>
    </w:p>
    <w:p>
      <w:pPr>
        <w:widowControl/>
        <w:spacing w:line="560" w:lineRule="exact"/>
        <w:ind w:firstLine="1620" w:firstLineChars="450"/>
        <w:rPr>
          <w:rFonts w:hint="eastAsia" w:cs="黑体" w:asciiTheme="majorEastAsia" w:hAnsiTheme="majorEastAsia" w:eastAsiaTheme="majorEastAsia"/>
          <w:sz w:val="36"/>
          <w:szCs w:val="36"/>
        </w:rPr>
      </w:pPr>
      <w:r>
        <w:rPr>
          <w:rFonts w:hint="eastAsia" w:cs="黑体" w:asciiTheme="majorEastAsia" w:hAnsiTheme="majorEastAsia" w:eastAsiaTheme="majorEastAsia"/>
          <w:sz w:val="36"/>
          <w:szCs w:val="36"/>
        </w:rPr>
        <w:t>山东省建筑施工企业安全生产</w:t>
      </w:r>
    </w:p>
    <w:p>
      <w:pPr>
        <w:widowControl/>
        <w:spacing w:line="560" w:lineRule="exact"/>
        <w:ind w:left="2161" w:leftChars="172" w:hanging="1800" w:hangingChars="500"/>
        <w:rPr>
          <w:rFonts w:hint="eastAsia" w:cs="黑体" w:asciiTheme="majorEastAsia" w:hAnsiTheme="majorEastAsia" w:eastAsiaTheme="majorEastAsia"/>
          <w:sz w:val="36"/>
          <w:szCs w:val="36"/>
          <w:shd w:val="clear" w:color="auto" w:fill="FFFFFF"/>
        </w:rPr>
      </w:pPr>
      <w:r>
        <w:rPr>
          <w:rFonts w:hint="eastAsia" w:cs="黑体" w:asciiTheme="majorEastAsia" w:hAnsiTheme="majorEastAsia" w:eastAsiaTheme="majorEastAsia"/>
          <w:sz w:val="36"/>
          <w:szCs w:val="36"/>
          <w:shd w:val="clear" w:color="auto" w:fill="FFFFFF"/>
        </w:rPr>
        <w:t>“五赛一创”劳动竞赛优胜单位、优胜项目部</w:t>
      </w:r>
    </w:p>
    <w:p>
      <w:pPr>
        <w:widowControl/>
        <w:spacing w:line="560" w:lineRule="exact"/>
        <w:ind w:left="2167" w:leftChars="1032" w:firstLine="540" w:firstLineChars="150"/>
        <w:rPr>
          <w:rFonts w:cs="黑体" w:asciiTheme="majorEastAsia" w:hAnsiTheme="majorEastAsia" w:eastAsiaTheme="majorEastAsia"/>
          <w:sz w:val="36"/>
          <w:szCs w:val="36"/>
          <w:shd w:val="clear" w:color="auto" w:fill="FFFFFF"/>
        </w:rPr>
      </w:pPr>
      <w:r>
        <w:rPr>
          <w:rFonts w:hint="eastAsia" w:cs="黑体" w:asciiTheme="majorEastAsia" w:hAnsiTheme="majorEastAsia" w:eastAsiaTheme="majorEastAsia"/>
          <w:sz w:val="36"/>
          <w:szCs w:val="36"/>
        </w:rPr>
        <w:t>量化打分表</w:t>
      </w:r>
    </w:p>
    <w:p>
      <w:pPr>
        <w:widowControl/>
        <w:spacing w:line="560" w:lineRule="exact"/>
        <w:jc w:val="center"/>
        <w:rPr>
          <w:rFonts w:ascii="仿宋_GB2312" w:hAnsi="仿宋_GB2312" w:eastAsia="仿宋_GB2312" w:cs="仿宋_GB2312"/>
          <w:b/>
          <w:bCs/>
          <w:sz w:val="32"/>
          <w:szCs w:val="32"/>
        </w:rPr>
      </w:pPr>
    </w:p>
    <w:p>
      <w:pPr>
        <w:widowControl/>
        <w:spacing w:line="560" w:lineRule="exact"/>
        <w:ind w:firstLine="643" w:firstLineChars="200"/>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shd w:val="clear" w:color="auto" w:fill="FFFFFF"/>
        </w:rPr>
        <w:t>竞赛内容和打分细则</w:t>
      </w:r>
    </w:p>
    <w:p>
      <w:pPr>
        <w:widowControl/>
        <w:spacing w:line="56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（一）竞赛内容</w:t>
      </w:r>
    </w:p>
    <w:p>
      <w:pPr>
        <w:widowControl/>
        <w:spacing w:line="560" w:lineRule="exact"/>
        <w:ind w:firstLine="640" w:firstLineChars="200"/>
        <w:rPr>
          <w:rFonts w:ascii="仿宋" w:hAnsi="仿宋" w:eastAsia="仿宋" w:cs="仿宋_GB2312"/>
          <w:sz w:val="32"/>
          <w:szCs w:val="32"/>
          <w:shd w:val="clear" w:color="auto" w:fill="FFFFFF"/>
        </w:rPr>
      </w:pPr>
      <w:r>
        <w:rPr>
          <w:rFonts w:ascii="仿宋" w:hAnsi="仿宋" w:eastAsia="仿宋" w:cs="仿宋_GB2312"/>
          <w:sz w:val="32"/>
          <w:szCs w:val="32"/>
          <w:shd w:val="clear" w:color="auto" w:fill="FFFFFF"/>
        </w:rPr>
        <w:t>1、</w:t>
      </w:r>
      <w:r>
        <w:rPr>
          <w:rFonts w:hint="eastAsia" w:ascii="仿宋" w:hAnsi="仿宋" w:eastAsia="仿宋"/>
          <w:sz w:val="32"/>
          <w:szCs w:val="32"/>
        </w:rPr>
        <w:t>安全制度管理2、安全技术管理3、设备和设施管理4、企业市场行为5、施工现场安全管理。</w:t>
      </w:r>
      <w:r>
        <w:rPr>
          <w:rFonts w:ascii="仿宋" w:hAnsi="仿宋" w:eastAsia="仿宋" w:cs="仿宋_GB2312"/>
          <w:sz w:val="32"/>
          <w:szCs w:val="32"/>
          <w:shd w:val="clear" w:color="auto" w:fill="FFFFFF"/>
        </w:rPr>
        <w:t>5</w:t>
      </w:r>
      <w:r>
        <w:rPr>
          <w:rFonts w:hint="eastAsia" w:ascii="仿宋" w:hAnsi="仿宋" w:eastAsia="仿宋" w:cs="仿宋_GB2312"/>
          <w:sz w:val="32"/>
          <w:szCs w:val="32"/>
          <w:shd w:val="clear" w:color="auto" w:fill="FFFFFF"/>
        </w:rPr>
        <w:t>大类大项，每项竞赛得分</w:t>
      </w:r>
      <w:r>
        <w:rPr>
          <w:rFonts w:ascii="仿宋" w:hAnsi="仿宋" w:eastAsia="仿宋" w:cs="仿宋_GB2312"/>
          <w:sz w:val="32"/>
          <w:szCs w:val="32"/>
          <w:shd w:val="clear" w:color="auto" w:fill="FFFFFF"/>
        </w:rPr>
        <w:t>100分</w:t>
      </w:r>
      <w:r>
        <w:rPr>
          <w:rFonts w:hint="eastAsia" w:ascii="仿宋" w:hAnsi="仿宋" w:eastAsia="仿宋" w:cs="仿宋_GB2312"/>
          <w:sz w:val="32"/>
          <w:szCs w:val="32"/>
          <w:shd w:val="clear" w:color="auto" w:fill="FFFFFF"/>
        </w:rPr>
        <w:t>，经加权计算分值汇总后得分，为最终比赛得分。</w:t>
      </w:r>
    </w:p>
    <w:p>
      <w:pPr>
        <w:widowControl/>
        <w:spacing w:line="56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（二）得分细则</w:t>
      </w:r>
    </w:p>
    <w:p>
      <w:pPr>
        <w:widowControl/>
        <w:spacing w:line="560" w:lineRule="exact"/>
        <w:ind w:firstLine="640" w:firstLineChars="200"/>
        <w:rPr>
          <w:rFonts w:ascii="仿宋" w:hAnsi="仿宋" w:eastAsia="仿宋" w:cs="仿宋_GB2312"/>
          <w:sz w:val="32"/>
          <w:szCs w:val="32"/>
          <w:shd w:val="clear" w:color="auto" w:fill="FFFFFF"/>
        </w:rPr>
      </w:pPr>
      <w:r>
        <w:rPr>
          <w:rFonts w:ascii="仿宋" w:hAnsi="仿宋" w:eastAsia="仿宋" w:cs="仿宋_GB2312"/>
          <w:sz w:val="32"/>
          <w:szCs w:val="32"/>
          <w:shd w:val="clear" w:color="auto" w:fill="FFFFFF"/>
        </w:rPr>
        <w:t>1、评分标准</w:t>
      </w:r>
    </w:p>
    <w:p>
      <w:pPr>
        <w:widowControl/>
        <w:spacing w:line="560" w:lineRule="exact"/>
        <w:ind w:firstLine="640" w:firstLineChars="200"/>
        <w:rPr>
          <w:rFonts w:ascii="仿宋" w:hAnsi="仿宋" w:eastAsia="仿宋" w:cs="仿宋_GB2312"/>
          <w:sz w:val="32"/>
          <w:szCs w:val="32"/>
          <w:shd w:val="clear" w:color="auto" w:fill="FFFFFF"/>
        </w:rPr>
      </w:pPr>
      <w:r>
        <w:rPr>
          <w:rFonts w:ascii="仿宋" w:hAnsi="仿宋" w:eastAsia="仿宋" w:cs="仿宋_GB2312"/>
          <w:sz w:val="32"/>
          <w:szCs w:val="32"/>
          <w:shd w:val="clear" w:color="auto" w:fill="FFFFFF"/>
        </w:rPr>
        <w:t>好：</w:t>
      </w:r>
      <w:r>
        <w:rPr>
          <w:rFonts w:hint="eastAsia" w:ascii="仿宋" w:hAnsi="仿宋" w:eastAsia="仿宋" w:cs="仿宋_GB2312"/>
          <w:sz w:val="32"/>
          <w:szCs w:val="32"/>
          <w:shd w:val="clear" w:color="auto" w:fill="FFFFFF"/>
        </w:rPr>
        <w:t>≥90分</w:t>
      </w:r>
      <w:r>
        <w:rPr>
          <w:rFonts w:ascii="仿宋" w:hAnsi="仿宋" w:eastAsia="仿宋" w:cs="仿宋_GB2312"/>
          <w:sz w:val="32"/>
          <w:szCs w:val="32"/>
          <w:shd w:val="clear" w:color="auto" w:fill="FFFFFF"/>
        </w:rPr>
        <w:t>，较好：</w:t>
      </w:r>
      <w:r>
        <w:rPr>
          <w:rFonts w:hint="eastAsia" w:ascii="仿宋" w:hAnsi="仿宋" w:eastAsia="仿宋" w:cs="仿宋_GB2312"/>
          <w:sz w:val="32"/>
          <w:szCs w:val="32"/>
          <w:shd w:val="clear" w:color="auto" w:fill="FFFFFF"/>
        </w:rPr>
        <w:t>≥80</w:t>
      </w:r>
      <w:r>
        <w:rPr>
          <w:rFonts w:ascii="仿宋" w:hAnsi="仿宋" w:eastAsia="仿宋" w:cs="仿宋_GB2312"/>
          <w:sz w:val="32"/>
          <w:szCs w:val="32"/>
          <w:shd w:val="clear" w:color="auto" w:fill="FFFFFF"/>
        </w:rPr>
        <w:t>分。</w:t>
      </w:r>
    </w:p>
    <w:p>
      <w:pPr>
        <w:widowControl/>
        <w:spacing w:line="560" w:lineRule="exact"/>
        <w:ind w:firstLine="640" w:firstLineChars="200"/>
        <w:rPr>
          <w:rFonts w:ascii="仿宋" w:hAnsi="仿宋" w:eastAsia="仿宋" w:cs="仿宋_GB2312"/>
          <w:sz w:val="32"/>
          <w:szCs w:val="32"/>
          <w:shd w:val="clear" w:color="auto" w:fill="FFFFFF"/>
        </w:rPr>
      </w:pPr>
      <w:r>
        <w:rPr>
          <w:rFonts w:ascii="仿宋" w:hAnsi="仿宋" w:eastAsia="仿宋" w:cs="仿宋_GB2312"/>
          <w:sz w:val="32"/>
          <w:szCs w:val="32"/>
          <w:shd w:val="clear" w:color="auto" w:fill="FFFFFF"/>
        </w:rPr>
        <w:t>2、淘汰标准</w:t>
      </w:r>
    </w:p>
    <w:p>
      <w:pPr>
        <w:widowControl/>
        <w:spacing w:line="560" w:lineRule="exact"/>
        <w:ind w:firstLine="6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差：＜80</w:t>
      </w: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ind w:firstLine="600"/>
        <w:rPr>
          <w:rFonts w:ascii="仿宋" w:hAnsi="仿宋" w:eastAsia="仿宋" w:cs="仿宋_GB2312"/>
          <w:sz w:val="32"/>
          <w:szCs w:val="32"/>
          <w:shd w:val="clear" w:color="auto" w:fill="FFFFFF"/>
        </w:rPr>
      </w:pPr>
    </w:p>
    <w:p>
      <w:pPr>
        <w:widowControl/>
        <w:spacing w:line="560" w:lineRule="exact"/>
        <w:rPr>
          <w:rFonts w:ascii="仿宋_GB2312" w:hAnsi="仿宋_GB2312" w:eastAsia="仿宋_GB2312" w:cs="仿宋_GB2312"/>
          <w:b/>
          <w:bCs/>
          <w:sz w:val="32"/>
          <w:szCs w:val="32"/>
          <w:shd w:val="clear" w:color="auto" w:fill="FFFFFF"/>
        </w:rPr>
        <w:sectPr>
          <w:pgSz w:w="11906" w:h="16838"/>
          <w:pgMar w:top="1440" w:right="1800" w:bottom="1440" w:left="1800" w:header="851" w:footer="992" w:gutter="0"/>
          <w:pgNumType w:fmt="numberInDash"/>
          <w:cols w:space="425" w:num="1"/>
          <w:docGrid w:type="lines" w:linePitch="312" w:charSpace="0"/>
        </w:sectPr>
      </w:pPr>
    </w:p>
    <w:p>
      <w:pPr>
        <w:widowControl/>
        <w:spacing w:line="560" w:lineRule="exact"/>
        <w:jc w:val="left"/>
        <w:rPr>
          <w:rFonts w:ascii="仿宋_GB2312" w:hAnsi="仿宋_GB2312" w:eastAsia="仿宋_GB2312" w:cs="仿宋_GB2312"/>
          <w:b/>
          <w:bCs/>
          <w:sz w:val="32"/>
          <w:szCs w:val="32"/>
          <w:shd w:val="clear" w:color="auto" w:fill="FFFFFF"/>
        </w:rPr>
      </w:pPr>
    </w:p>
    <w:p>
      <w:pPr>
        <w:widowControl/>
        <w:spacing w:line="560" w:lineRule="exact"/>
        <w:jc w:val="left"/>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二、山东省建筑施工企业安全生产“五赛一创”劳动竞赛优胜单位、优胜项目部量化打分表</w:t>
      </w:r>
    </w:p>
    <w:tbl>
      <w:tblPr>
        <w:tblStyle w:val="8"/>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88"/>
        <w:gridCol w:w="1275"/>
        <w:gridCol w:w="6777"/>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序号</w:t>
            </w:r>
          </w:p>
        </w:tc>
        <w:tc>
          <w:tcPr>
            <w:tcW w:w="3288" w:type="dxa"/>
            <w:vAlign w:val="center"/>
          </w:tcPr>
          <w:p>
            <w:pPr>
              <w:jc w:val="center"/>
              <w:rPr>
                <w:rFonts w:ascii="仿宋" w:hAnsi="仿宋" w:eastAsia="仿宋"/>
                <w:b/>
                <w:sz w:val="18"/>
                <w:szCs w:val="18"/>
              </w:rPr>
            </w:pPr>
            <w:r>
              <w:rPr>
                <w:rFonts w:hint="eastAsia" w:ascii="仿宋" w:hAnsi="仿宋" w:eastAsia="仿宋"/>
                <w:b/>
                <w:sz w:val="18"/>
                <w:szCs w:val="18"/>
              </w:rPr>
              <w:t>竞赛内容</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标准分数</w:t>
            </w:r>
          </w:p>
        </w:tc>
        <w:tc>
          <w:tcPr>
            <w:tcW w:w="6777" w:type="dxa"/>
            <w:vAlign w:val="center"/>
          </w:tcPr>
          <w:p>
            <w:pPr>
              <w:jc w:val="center"/>
              <w:rPr>
                <w:rFonts w:ascii="仿宋" w:hAnsi="仿宋" w:eastAsia="仿宋"/>
                <w:b/>
                <w:sz w:val="18"/>
                <w:szCs w:val="18"/>
              </w:rPr>
            </w:pPr>
            <w:r>
              <w:rPr>
                <w:rFonts w:hint="eastAsia" w:ascii="仿宋" w:hAnsi="仿宋" w:eastAsia="仿宋"/>
                <w:b/>
                <w:sz w:val="18"/>
                <w:szCs w:val="18"/>
              </w:rPr>
              <w:t>考评标准及</w:t>
            </w:r>
          </w:p>
          <w:p>
            <w:pPr>
              <w:jc w:val="center"/>
              <w:rPr>
                <w:rFonts w:ascii="仿宋" w:hAnsi="仿宋" w:eastAsia="仿宋"/>
                <w:b/>
                <w:sz w:val="18"/>
                <w:szCs w:val="18"/>
              </w:rPr>
            </w:pPr>
            <w:r>
              <w:rPr>
                <w:rFonts w:hint="eastAsia" w:ascii="仿宋" w:hAnsi="仿宋" w:eastAsia="仿宋"/>
                <w:b/>
                <w:sz w:val="18"/>
                <w:szCs w:val="18"/>
              </w:rPr>
              <w:t>评分规定</w:t>
            </w:r>
          </w:p>
        </w:tc>
        <w:tc>
          <w:tcPr>
            <w:tcW w:w="1440" w:type="dxa"/>
            <w:vAlign w:val="center"/>
          </w:tcPr>
          <w:p>
            <w:pPr>
              <w:jc w:val="center"/>
              <w:rPr>
                <w:rFonts w:ascii="仿宋" w:hAnsi="仿宋" w:eastAsia="仿宋"/>
                <w:b/>
                <w:sz w:val="18"/>
                <w:szCs w:val="18"/>
              </w:rPr>
            </w:pPr>
            <w:r>
              <w:rPr>
                <w:rFonts w:hint="eastAsia" w:ascii="仿宋" w:hAnsi="仿宋" w:eastAsia="仿宋"/>
                <w:b/>
                <w:sz w:val="18"/>
                <w:szCs w:val="18"/>
              </w:rPr>
              <w:t>扣减分</w:t>
            </w:r>
          </w:p>
        </w:tc>
        <w:tc>
          <w:tcPr>
            <w:tcW w:w="1080" w:type="dxa"/>
            <w:vAlign w:val="center"/>
          </w:tcPr>
          <w:p>
            <w:pPr>
              <w:jc w:val="center"/>
              <w:rPr>
                <w:rFonts w:ascii="仿宋" w:hAnsi="仿宋" w:eastAsia="仿宋"/>
                <w:b/>
                <w:sz w:val="18"/>
                <w:szCs w:val="18"/>
              </w:rPr>
            </w:pPr>
            <w:r>
              <w:rPr>
                <w:rFonts w:hint="eastAsia" w:ascii="仿宋" w:hAnsi="仿宋" w:eastAsia="仿宋"/>
                <w:b/>
                <w:sz w:val="18"/>
                <w:szCs w:val="18"/>
              </w:rPr>
              <w:t>竞赛得分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一</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安全制度管理</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100分</w:t>
            </w:r>
          </w:p>
        </w:tc>
        <w:tc>
          <w:tcPr>
            <w:tcW w:w="6777" w:type="dxa"/>
            <w:vAlign w:val="center"/>
          </w:tcPr>
          <w:p>
            <w:pPr>
              <w:rPr>
                <w:rFonts w:ascii="仿宋" w:hAnsi="仿宋" w:eastAsia="仿宋"/>
                <w:b/>
                <w:sz w:val="18"/>
                <w:szCs w:val="18"/>
              </w:rPr>
            </w:pP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p>
          <w:p>
            <w:pPr>
              <w:jc w:val="center"/>
              <w:rPr>
                <w:rFonts w:ascii="仿宋" w:hAnsi="仿宋" w:eastAsia="仿宋"/>
                <w:b/>
                <w:sz w:val="18"/>
                <w:szCs w:val="18"/>
              </w:rPr>
            </w:pPr>
            <w:r>
              <w:rPr>
                <w:rFonts w:ascii="仿宋" w:hAnsi="仿宋" w:eastAsia="仿宋"/>
                <w:b/>
                <w:sz w:val="18"/>
                <w:szCs w:val="18"/>
              </w:rPr>
              <w:t>1</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安全生产责任制度</w:t>
            </w:r>
          </w:p>
        </w:tc>
        <w:tc>
          <w:tcPr>
            <w:tcW w:w="1275" w:type="dxa"/>
            <w:vAlign w:val="center"/>
          </w:tcPr>
          <w:p>
            <w:pPr>
              <w:jc w:val="center"/>
              <w:rPr>
                <w:rFonts w:ascii="仿宋" w:hAnsi="仿宋" w:eastAsia="仿宋"/>
                <w:b/>
                <w:sz w:val="18"/>
                <w:szCs w:val="18"/>
              </w:rPr>
            </w:pPr>
          </w:p>
          <w:p>
            <w:pPr>
              <w:jc w:val="center"/>
              <w:rPr>
                <w:rFonts w:ascii="仿宋" w:hAnsi="仿宋" w:eastAsia="仿宋"/>
                <w:b/>
                <w:sz w:val="18"/>
                <w:szCs w:val="18"/>
              </w:rPr>
            </w:pPr>
            <w:r>
              <w:rPr>
                <w:rFonts w:hint="eastAsia" w:ascii="仿宋" w:hAnsi="仿宋" w:eastAsia="仿宋"/>
                <w:b/>
                <w:sz w:val="18"/>
                <w:szCs w:val="18"/>
              </w:rPr>
              <w:t>15分</w:t>
            </w:r>
          </w:p>
        </w:tc>
        <w:tc>
          <w:tcPr>
            <w:tcW w:w="6777" w:type="dxa"/>
            <w:vAlign w:val="center"/>
          </w:tcPr>
          <w:p>
            <w:pPr>
              <w:pStyle w:val="19"/>
              <w:numPr>
                <w:ilvl w:val="0"/>
                <w:numId w:val="1"/>
              </w:numPr>
              <w:ind w:firstLineChars="0"/>
              <w:rPr>
                <w:rFonts w:ascii="仿宋" w:hAnsi="仿宋" w:eastAsia="仿宋"/>
                <w:b/>
                <w:sz w:val="18"/>
                <w:szCs w:val="18"/>
              </w:rPr>
            </w:pPr>
            <w:r>
              <w:rPr>
                <w:rFonts w:hint="eastAsia" w:ascii="仿宋" w:hAnsi="仿宋" w:eastAsia="仿宋"/>
                <w:b/>
                <w:sz w:val="18"/>
                <w:szCs w:val="18"/>
              </w:rPr>
              <w:t>企业未建立安全生产责任制度扣15</w:t>
            </w:r>
            <w:r>
              <w:rPr>
                <w:rFonts w:ascii="仿宋" w:hAnsi="仿宋" w:eastAsia="仿宋"/>
                <w:b/>
                <w:sz w:val="18"/>
                <w:szCs w:val="18"/>
              </w:rPr>
              <w:t>分，</w:t>
            </w:r>
            <w:r>
              <w:rPr>
                <w:rFonts w:hint="eastAsia" w:ascii="仿宋" w:hAnsi="仿宋" w:eastAsia="仿宋"/>
                <w:b/>
                <w:sz w:val="18"/>
                <w:szCs w:val="18"/>
              </w:rPr>
              <w:t>各部门、各级（岗位）安全生产责任制度不健全扣</w:t>
            </w:r>
            <w:r>
              <w:rPr>
                <w:rFonts w:ascii="仿宋" w:hAnsi="仿宋" w:eastAsia="仿宋"/>
                <w:b/>
                <w:sz w:val="18"/>
                <w:szCs w:val="18"/>
              </w:rPr>
              <w:t>10分</w:t>
            </w:r>
          </w:p>
          <w:p>
            <w:pPr>
              <w:pStyle w:val="19"/>
              <w:numPr>
                <w:ilvl w:val="0"/>
                <w:numId w:val="1"/>
              </w:numPr>
              <w:ind w:firstLineChars="0"/>
              <w:rPr>
                <w:rFonts w:ascii="仿宋" w:hAnsi="仿宋" w:eastAsia="仿宋"/>
                <w:b/>
                <w:sz w:val="18"/>
                <w:szCs w:val="18"/>
              </w:rPr>
            </w:pPr>
            <w:r>
              <w:rPr>
                <w:rFonts w:hint="eastAsia" w:ascii="仿宋" w:hAnsi="仿宋" w:eastAsia="仿宋"/>
                <w:b/>
                <w:sz w:val="18"/>
                <w:szCs w:val="18"/>
              </w:rPr>
              <w:t>企业未建立安全生产责任考核制度扣</w:t>
            </w:r>
            <w:r>
              <w:rPr>
                <w:rFonts w:ascii="仿宋" w:hAnsi="仿宋" w:eastAsia="仿宋"/>
                <w:b/>
                <w:sz w:val="18"/>
                <w:szCs w:val="18"/>
              </w:rPr>
              <w:t>10分</w:t>
            </w:r>
            <w:r>
              <w:rPr>
                <w:rFonts w:hint="eastAsia" w:ascii="仿宋" w:hAnsi="仿宋" w:eastAsia="仿宋"/>
                <w:b/>
                <w:sz w:val="18"/>
                <w:szCs w:val="18"/>
              </w:rPr>
              <w:t>，各部门、各级对各自安全生产责任制未执行，每起扣</w:t>
            </w:r>
            <w:r>
              <w:rPr>
                <w:rFonts w:ascii="仿宋" w:hAnsi="仿宋" w:eastAsia="仿宋"/>
                <w:b/>
                <w:sz w:val="18"/>
                <w:szCs w:val="18"/>
              </w:rPr>
              <w:t>2分</w:t>
            </w:r>
          </w:p>
          <w:p>
            <w:pPr>
              <w:pStyle w:val="19"/>
              <w:numPr>
                <w:ilvl w:val="0"/>
                <w:numId w:val="1"/>
              </w:numPr>
              <w:ind w:firstLineChars="0"/>
              <w:rPr>
                <w:rFonts w:ascii="仿宋" w:hAnsi="仿宋" w:eastAsia="仿宋"/>
                <w:b/>
                <w:sz w:val="18"/>
                <w:szCs w:val="18"/>
              </w:rPr>
            </w:pPr>
            <w:r>
              <w:rPr>
                <w:rFonts w:hint="eastAsia" w:ascii="仿宋" w:hAnsi="仿宋" w:eastAsia="仿宋"/>
                <w:b/>
                <w:sz w:val="18"/>
                <w:szCs w:val="18"/>
              </w:rPr>
              <w:t>企业未按考核制度组织检查并考核扣</w:t>
            </w:r>
            <w:r>
              <w:rPr>
                <w:rFonts w:ascii="仿宋" w:hAnsi="仿宋" w:eastAsia="仿宋"/>
                <w:b/>
                <w:sz w:val="18"/>
                <w:szCs w:val="18"/>
              </w:rPr>
              <w:t>10分</w:t>
            </w:r>
            <w:r>
              <w:rPr>
                <w:rFonts w:hint="eastAsia" w:ascii="仿宋" w:hAnsi="仿宋" w:eastAsia="仿宋"/>
                <w:b/>
                <w:sz w:val="18"/>
                <w:szCs w:val="18"/>
              </w:rPr>
              <w:t>，考核不全面扣</w:t>
            </w:r>
            <w:r>
              <w:rPr>
                <w:rFonts w:ascii="仿宋" w:hAnsi="仿宋" w:eastAsia="仿宋"/>
                <w:b/>
                <w:sz w:val="18"/>
                <w:szCs w:val="18"/>
              </w:rPr>
              <w:t>5-10分</w:t>
            </w:r>
          </w:p>
          <w:p>
            <w:pPr>
              <w:pStyle w:val="19"/>
              <w:numPr>
                <w:ilvl w:val="0"/>
                <w:numId w:val="1"/>
              </w:numPr>
              <w:ind w:firstLineChars="0"/>
              <w:rPr>
                <w:rFonts w:ascii="仿宋" w:hAnsi="仿宋" w:eastAsia="仿宋"/>
                <w:b/>
                <w:sz w:val="18"/>
                <w:szCs w:val="18"/>
              </w:rPr>
            </w:pPr>
            <w:r>
              <w:rPr>
                <w:rFonts w:hint="eastAsia" w:ascii="仿宋" w:hAnsi="仿宋" w:eastAsia="仿宋"/>
                <w:b/>
                <w:sz w:val="18"/>
                <w:szCs w:val="18"/>
              </w:rPr>
              <w:t>企业未建立、完善安全生产管理目标扣</w:t>
            </w:r>
            <w:r>
              <w:rPr>
                <w:rFonts w:ascii="仿宋" w:hAnsi="仿宋" w:eastAsia="仿宋"/>
                <w:b/>
                <w:sz w:val="18"/>
                <w:szCs w:val="18"/>
              </w:rPr>
              <w:t>10分</w:t>
            </w:r>
            <w:r>
              <w:rPr>
                <w:rFonts w:hint="eastAsia" w:ascii="仿宋" w:hAnsi="仿宋" w:eastAsia="仿宋"/>
                <w:b/>
                <w:sz w:val="18"/>
                <w:szCs w:val="18"/>
              </w:rPr>
              <w:t>，未对管理目标实施考核扣</w:t>
            </w:r>
            <w:r>
              <w:rPr>
                <w:rFonts w:ascii="仿宋" w:hAnsi="仿宋" w:eastAsia="仿宋"/>
                <w:b/>
                <w:sz w:val="18"/>
                <w:szCs w:val="18"/>
              </w:rPr>
              <w:t>5-10分</w:t>
            </w:r>
          </w:p>
          <w:p>
            <w:pPr>
              <w:pStyle w:val="19"/>
              <w:numPr>
                <w:ilvl w:val="0"/>
                <w:numId w:val="1"/>
              </w:numPr>
              <w:ind w:firstLineChars="0"/>
              <w:rPr>
                <w:rFonts w:ascii="仿宋" w:hAnsi="仿宋" w:eastAsia="仿宋"/>
                <w:b/>
                <w:sz w:val="18"/>
                <w:szCs w:val="18"/>
              </w:rPr>
            </w:pPr>
            <w:r>
              <w:rPr>
                <w:rFonts w:hint="eastAsia" w:ascii="仿宋" w:hAnsi="仿宋" w:eastAsia="仿宋"/>
                <w:b/>
                <w:sz w:val="18"/>
                <w:szCs w:val="18"/>
              </w:rPr>
              <w:t>企业未建立安全生产考核、奖罚制度扣</w:t>
            </w:r>
            <w:r>
              <w:rPr>
                <w:rFonts w:ascii="仿宋" w:hAnsi="仿宋" w:eastAsia="仿宋"/>
                <w:b/>
                <w:sz w:val="18"/>
                <w:szCs w:val="18"/>
              </w:rPr>
              <w:t>10分</w:t>
            </w:r>
            <w:r>
              <w:rPr>
                <w:rFonts w:hint="eastAsia" w:ascii="仿宋" w:hAnsi="仿宋" w:eastAsia="仿宋"/>
                <w:b/>
                <w:sz w:val="18"/>
                <w:szCs w:val="18"/>
              </w:rPr>
              <w:t>、未实施考核和奖惩的扣</w:t>
            </w:r>
            <w:r>
              <w:rPr>
                <w:rFonts w:ascii="仿宋" w:hAnsi="仿宋" w:eastAsia="仿宋"/>
                <w:b/>
                <w:sz w:val="18"/>
                <w:szCs w:val="18"/>
              </w:rPr>
              <w:t>5-10分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2</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安全文明资金保障制度</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15分</w:t>
            </w:r>
          </w:p>
        </w:tc>
        <w:tc>
          <w:tcPr>
            <w:tcW w:w="6777" w:type="dxa"/>
            <w:vAlign w:val="center"/>
          </w:tcPr>
          <w:p>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企业未建立安全生产、文明施工资金保障制度扣15</w:t>
            </w:r>
            <w:r>
              <w:rPr>
                <w:rFonts w:ascii="仿宋" w:hAnsi="仿宋" w:eastAsia="仿宋"/>
                <w:b/>
                <w:sz w:val="18"/>
                <w:szCs w:val="18"/>
              </w:rPr>
              <w:t>分</w:t>
            </w:r>
          </w:p>
          <w:p>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制度无针对性和具体措施的扣</w:t>
            </w:r>
            <w:r>
              <w:rPr>
                <w:rFonts w:ascii="仿宋" w:hAnsi="仿宋" w:eastAsia="仿宋"/>
                <w:b/>
                <w:sz w:val="18"/>
                <w:szCs w:val="18"/>
              </w:rPr>
              <w:t>10分</w:t>
            </w:r>
          </w:p>
          <w:p>
            <w:pPr>
              <w:pStyle w:val="19"/>
              <w:numPr>
                <w:ilvl w:val="0"/>
                <w:numId w:val="2"/>
              </w:numPr>
              <w:ind w:firstLineChars="0"/>
              <w:rPr>
                <w:rFonts w:ascii="仿宋" w:hAnsi="仿宋" w:eastAsia="仿宋"/>
                <w:b/>
                <w:sz w:val="18"/>
                <w:szCs w:val="18"/>
              </w:rPr>
            </w:pPr>
            <w:r>
              <w:rPr>
                <w:rFonts w:hint="eastAsia" w:ascii="仿宋" w:hAnsi="仿宋" w:eastAsia="仿宋"/>
                <w:b/>
                <w:sz w:val="18"/>
                <w:szCs w:val="18"/>
              </w:rPr>
              <w:t>未按规定对安全生产、文明施工措施费的落实进行考核的扣</w:t>
            </w:r>
            <w:r>
              <w:rPr>
                <w:rFonts w:ascii="仿宋" w:hAnsi="仿宋" w:eastAsia="仿宋"/>
                <w:b/>
                <w:sz w:val="18"/>
                <w:szCs w:val="18"/>
              </w:rPr>
              <w:t>10-15分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3</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安全教育培训制度</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15分</w:t>
            </w:r>
          </w:p>
        </w:tc>
        <w:tc>
          <w:tcPr>
            <w:tcW w:w="6777" w:type="dxa"/>
            <w:vAlign w:val="center"/>
          </w:tcPr>
          <w:p>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企业未按照规定建立安全培训教育制度，扣</w:t>
            </w:r>
            <w:r>
              <w:rPr>
                <w:rFonts w:ascii="仿宋" w:hAnsi="仿宋" w:eastAsia="仿宋"/>
                <w:b/>
                <w:sz w:val="18"/>
                <w:szCs w:val="18"/>
              </w:rPr>
              <w:t>15分</w:t>
            </w:r>
          </w:p>
          <w:p>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制度未明确企业主要负责人、项目经理、安全专职人员及其他管理人员，特种作业人员，待岗、转岗、换岗职工，新进单位从业人员安全培训教育要求的，扣</w:t>
            </w:r>
            <w:r>
              <w:rPr>
                <w:rFonts w:ascii="仿宋" w:hAnsi="仿宋" w:eastAsia="仿宋"/>
                <w:b/>
                <w:sz w:val="18"/>
                <w:szCs w:val="18"/>
              </w:rPr>
              <w:t>5-10分</w:t>
            </w:r>
          </w:p>
          <w:p>
            <w:pPr>
              <w:pStyle w:val="19"/>
              <w:numPr>
                <w:ilvl w:val="0"/>
                <w:numId w:val="3"/>
              </w:numPr>
              <w:ind w:firstLineChars="0"/>
              <w:rPr>
                <w:rFonts w:ascii="仿宋" w:hAnsi="仿宋" w:eastAsia="仿宋"/>
                <w:b/>
                <w:sz w:val="18"/>
                <w:szCs w:val="18"/>
              </w:rPr>
            </w:pPr>
            <w:r>
              <w:rPr>
                <w:rFonts w:hint="eastAsia" w:ascii="仿宋" w:hAnsi="仿宋" w:eastAsia="仿宋"/>
                <w:b/>
                <w:sz w:val="18"/>
                <w:szCs w:val="18"/>
              </w:rPr>
              <w:t>企业未编制年度安全教育培训计划，企业未按年度计划实施的，扣</w:t>
            </w:r>
            <w:r>
              <w:rPr>
                <w:rFonts w:ascii="仿宋" w:hAnsi="仿宋" w:eastAsia="仿宋"/>
                <w:b/>
                <w:sz w:val="18"/>
                <w:szCs w:val="18"/>
              </w:rPr>
              <w:t>5-10分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4</w:t>
            </w:r>
          </w:p>
        </w:tc>
        <w:tc>
          <w:tcPr>
            <w:tcW w:w="3288" w:type="dxa"/>
            <w:vAlign w:val="center"/>
          </w:tcPr>
          <w:p>
            <w:pPr>
              <w:rPr>
                <w:rFonts w:ascii="仿宋" w:hAnsi="仿宋" w:eastAsia="仿宋"/>
                <w:b/>
                <w:sz w:val="18"/>
                <w:szCs w:val="18"/>
              </w:rPr>
            </w:pPr>
            <w:r>
              <w:rPr>
                <w:rFonts w:hint="eastAsia" w:ascii="仿宋" w:hAnsi="仿宋" w:eastAsia="仿宋"/>
                <w:b/>
                <w:sz w:val="18"/>
                <w:szCs w:val="18"/>
              </w:rPr>
              <w:t>风险管控和隐患排查治理</w:t>
            </w:r>
          </w:p>
        </w:tc>
        <w:tc>
          <w:tcPr>
            <w:tcW w:w="1275" w:type="dxa"/>
            <w:vAlign w:val="center"/>
          </w:tcPr>
          <w:p>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777" w:type="dxa"/>
            <w:vAlign w:val="center"/>
          </w:tcPr>
          <w:p>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企业未建立风险管控和隐患排查治理体系的，扣</w:t>
            </w:r>
            <w:r>
              <w:rPr>
                <w:rFonts w:ascii="仿宋" w:hAnsi="仿宋" w:eastAsia="仿宋"/>
                <w:b/>
                <w:sz w:val="18"/>
                <w:szCs w:val="18"/>
              </w:rPr>
              <w:t>15分</w:t>
            </w:r>
            <w:r>
              <w:rPr>
                <w:rFonts w:hint="eastAsia" w:ascii="仿宋" w:hAnsi="仿宋" w:eastAsia="仿宋"/>
                <w:b/>
                <w:sz w:val="18"/>
                <w:szCs w:val="18"/>
              </w:rPr>
              <w:t>，体系不全面不完善，扣</w:t>
            </w:r>
            <w:r>
              <w:rPr>
                <w:rFonts w:ascii="仿宋" w:hAnsi="仿宋" w:eastAsia="仿宋"/>
                <w:b/>
                <w:sz w:val="18"/>
                <w:szCs w:val="18"/>
              </w:rPr>
              <w:t>5-10分</w:t>
            </w:r>
          </w:p>
          <w:p>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为根据生产经营特点明确风险管控清单的扣</w:t>
            </w:r>
            <w:r>
              <w:rPr>
                <w:rFonts w:ascii="仿宋" w:hAnsi="仿宋" w:eastAsia="仿宋"/>
                <w:b/>
                <w:sz w:val="18"/>
                <w:szCs w:val="18"/>
              </w:rPr>
              <w:t>10分</w:t>
            </w:r>
          </w:p>
          <w:p>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未针对识别评价出的重大危险源制定管理方案和相应措施的扣</w:t>
            </w:r>
            <w:r>
              <w:rPr>
                <w:rFonts w:ascii="仿宋" w:hAnsi="仿宋" w:eastAsia="仿宋"/>
                <w:b/>
                <w:sz w:val="18"/>
                <w:szCs w:val="18"/>
              </w:rPr>
              <w:t>10分</w:t>
            </w:r>
          </w:p>
          <w:p>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对查出隐患未采取定人、定时、定措施进行整改的，每起扣</w:t>
            </w:r>
            <w:r>
              <w:rPr>
                <w:rFonts w:ascii="仿宋" w:hAnsi="仿宋" w:eastAsia="仿宋"/>
                <w:b/>
                <w:sz w:val="18"/>
                <w:szCs w:val="18"/>
              </w:rPr>
              <w:t>3分，</w:t>
            </w:r>
            <w:r>
              <w:rPr>
                <w:rFonts w:hint="eastAsia" w:ascii="仿宋" w:hAnsi="仿宋" w:eastAsia="仿宋"/>
                <w:b/>
                <w:sz w:val="18"/>
                <w:szCs w:val="18"/>
              </w:rPr>
              <w:t>无整改复查记录的，每起扣</w:t>
            </w:r>
            <w:r>
              <w:rPr>
                <w:rFonts w:ascii="仿宋" w:hAnsi="仿宋" w:eastAsia="仿宋"/>
                <w:b/>
                <w:sz w:val="18"/>
                <w:szCs w:val="18"/>
              </w:rPr>
              <w:t>3分</w:t>
            </w:r>
            <w:r>
              <w:rPr>
                <w:rFonts w:hint="eastAsia" w:ascii="仿宋" w:hAnsi="仿宋" w:eastAsia="仿宋"/>
                <w:b/>
                <w:sz w:val="18"/>
                <w:szCs w:val="18"/>
              </w:rPr>
              <w:t>。</w:t>
            </w:r>
          </w:p>
          <w:p>
            <w:pPr>
              <w:pStyle w:val="19"/>
              <w:numPr>
                <w:ilvl w:val="0"/>
                <w:numId w:val="4"/>
              </w:numPr>
              <w:ind w:firstLineChars="0"/>
              <w:rPr>
                <w:rFonts w:ascii="仿宋" w:hAnsi="仿宋" w:eastAsia="仿宋"/>
                <w:b/>
                <w:sz w:val="18"/>
                <w:szCs w:val="18"/>
              </w:rPr>
            </w:pPr>
            <w:r>
              <w:rPr>
                <w:rFonts w:hint="eastAsia" w:ascii="仿宋" w:hAnsi="仿宋" w:eastAsia="仿宋"/>
                <w:b/>
                <w:sz w:val="18"/>
                <w:szCs w:val="18"/>
              </w:rPr>
              <w:t>对多发或重大隐患未排查或未采取有效治理措施的，扣</w:t>
            </w:r>
            <w:r>
              <w:rPr>
                <w:rFonts w:ascii="仿宋" w:hAnsi="仿宋" w:eastAsia="仿宋"/>
                <w:b/>
                <w:sz w:val="18"/>
                <w:szCs w:val="18"/>
              </w:rPr>
              <w:t>3-15分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5</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安全生产事故报告处理制度</w:t>
            </w:r>
          </w:p>
        </w:tc>
        <w:tc>
          <w:tcPr>
            <w:tcW w:w="1275" w:type="dxa"/>
            <w:vAlign w:val="center"/>
          </w:tcPr>
          <w:p>
            <w:pPr>
              <w:jc w:val="cente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0分</w:t>
            </w:r>
          </w:p>
        </w:tc>
        <w:tc>
          <w:tcPr>
            <w:tcW w:w="6777" w:type="dxa"/>
            <w:vAlign w:val="center"/>
          </w:tcPr>
          <w:p>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企业未建立生产安全事故报告处理制度，扣</w:t>
            </w:r>
            <w:r>
              <w:rPr>
                <w:rFonts w:ascii="仿宋" w:hAnsi="仿宋" w:eastAsia="仿宋"/>
                <w:b/>
                <w:sz w:val="18"/>
                <w:szCs w:val="18"/>
              </w:rPr>
              <w:t>1</w:t>
            </w:r>
            <w:r>
              <w:rPr>
                <w:rFonts w:hint="eastAsia" w:ascii="仿宋" w:hAnsi="仿宋" w:eastAsia="仿宋"/>
                <w:b/>
                <w:sz w:val="18"/>
                <w:szCs w:val="18"/>
              </w:rPr>
              <w:t>0</w:t>
            </w:r>
            <w:r>
              <w:rPr>
                <w:rFonts w:ascii="仿宋" w:hAnsi="仿宋" w:eastAsia="仿宋"/>
                <w:b/>
                <w:sz w:val="18"/>
                <w:szCs w:val="18"/>
              </w:rPr>
              <w:t>分</w:t>
            </w:r>
          </w:p>
          <w:p>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未按规定及时上报事故，每起扣</w:t>
            </w:r>
            <w:r>
              <w:rPr>
                <w:rFonts w:ascii="仿宋" w:hAnsi="仿宋" w:eastAsia="仿宋"/>
                <w:b/>
                <w:sz w:val="18"/>
                <w:szCs w:val="18"/>
              </w:rPr>
              <w:t>1</w:t>
            </w:r>
            <w:r>
              <w:rPr>
                <w:rFonts w:hint="eastAsia" w:ascii="仿宋" w:hAnsi="仿宋" w:eastAsia="仿宋"/>
                <w:b/>
                <w:sz w:val="18"/>
                <w:szCs w:val="18"/>
              </w:rPr>
              <w:t>0</w:t>
            </w:r>
            <w:r>
              <w:rPr>
                <w:rFonts w:ascii="仿宋" w:hAnsi="仿宋" w:eastAsia="仿宋"/>
                <w:b/>
                <w:sz w:val="18"/>
                <w:szCs w:val="18"/>
              </w:rPr>
              <w:t>分</w:t>
            </w:r>
          </w:p>
          <w:p>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未建立事故档案的扣</w:t>
            </w:r>
            <w:r>
              <w:rPr>
                <w:rFonts w:ascii="仿宋" w:hAnsi="仿宋" w:eastAsia="仿宋"/>
                <w:b/>
                <w:sz w:val="18"/>
                <w:szCs w:val="18"/>
              </w:rPr>
              <w:t>5分</w:t>
            </w:r>
          </w:p>
          <w:p>
            <w:pPr>
              <w:pStyle w:val="19"/>
              <w:numPr>
                <w:ilvl w:val="0"/>
                <w:numId w:val="5"/>
              </w:numPr>
              <w:ind w:firstLineChars="0"/>
              <w:rPr>
                <w:rFonts w:ascii="仿宋" w:hAnsi="仿宋" w:eastAsia="仿宋"/>
                <w:b/>
                <w:sz w:val="18"/>
                <w:szCs w:val="18"/>
              </w:rPr>
            </w:pPr>
            <w:r>
              <w:rPr>
                <w:rFonts w:hint="eastAsia" w:ascii="仿宋" w:hAnsi="仿宋" w:eastAsia="仿宋"/>
                <w:b/>
                <w:sz w:val="18"/>
                <w:szCs w:val="18"/>
              </w:rPr>
              <w:t>未按规定实施对事故处理及落实“四不放过”原则的，扣</w:t>
            </w:r>
            <w:r>
              <w:rPr>
                <w:rFonts w:ascii="仿宋" w:hAnsi="仿宋" w:eastAsia="仿宋"/>
                <w:b/>
                <w:sz w:val="18"/>
                <w:szCs w:val="18"/>
              </w:rPr>
              <w:t>10分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6</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安全生产应急救援制度</w:t>
            </w:r>
          </w:p>
        </w:tc>
        <w:tc>
          <w:tcPr>
            <w:tcW w:w="1275" w:type="dxa"/>
            <w:vAlign w:val="center"/>
          </w:tcPr>
          <w:p>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777" w:type="dxa"/>
            <w:vAlign w:val="center"/>
          </w:tcPr>
          <w:p>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未制定事故应急救援预案制度的扣</w:t>
            </w:r>
            <w:r>
              <w:rPr>
                <w:rFonts w:ascii="仿宋" w:hAnsi="仿宋" w:eastAsia="仿宋"/>
                <w:b/>
                <w:sz w:val="18"/>
                <w:szCs w:val="18"/>
              </w:rPr>
              <w:t>15分</w:t>
            </w:r>
            <w:r>
              <w:rPr>
                <w:rFonts w:hint="eastAsia" w:ascii="仿宋" w:hAnsi="仿宋" w:eastAsia="仿宋"/>
                <w:b/>
                <w:sz w:val="18"/>
                <w:szCs w:val="18"/>
              </w:rPr>
              <w:t>，事故应急救援预案无针对性，扣</w:t>
            </w:r>
            <w:r>
              <w:rPr>
                <w:rFonts w:ascii="仿宋" w:hAnsi="仿宋" w:eastAsia="仿宋"/>
                <w:b/>
                <w:sz w:val="18"/>
                <w:szCs w:val="18"/>
              </w:rPr>
              <w:t>5-10分。</w:t>
            </w:r>
          </w:p>
          <w:p>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未按规定实施的，扣</w:t>
            </w:r>
            <w:r>
              <w:rPr>
                <w:rFonts w:ascii="仿宋" w:hAnsi="仿宋" w:eastAsia="仿宋"/>
                <w:b/>
                <w:sz w:val="18"/>
                <w:szCs w:val="18"/>
              </w:rPr>
              <w:t>5分。</w:t>
            </w:r>
          </w:p>
          <w:p>
            <w:pPr>
              <w:pStyle w:val="19"/>
              <w:numPr>
                <w:ilvl w:val="0"/>
                <w:numId w:val="6"/>
              </w:numPr>
              <w:ind w:firstLineChars="0"/>
              <w:rPr>
                <w:rFonts w:ascii="仿宋" w:hAnsi="仿宋" w:eastAsia="仿宋"/>
                <w:b/>
                <w:sz w:val="18"/>
                <w:szCs w:val="18"/>
              </w:rPr>
            </w:pPr>
            <w:r>
              <w:rPr>
                <w:rFonts w:hint="eastAsia" w:ascii="仿宋" w:hAnsi="仿宋" w:eastAsia="仿宋"/>
                <w:b/>
                <w:sz w:val="18"/>
                <w:szCs w:val="18"/>
              </w:rPr>
              <w:t>未按预案建立应急救援组织或落实救援人员和救援物资的，扣</w:t>
            </w:r>
            <w:r>
              <w:rPr>
                <w:rFonts w:ascii="仿宋" w:hAnsi="仿宋" w:eastAsia="仿宋"/>
                <w:b/>
                <w:sz w:val="18"/>
                <w:szCs w:val="18"/>
              </w:rPr>
              <w:t>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648" w:type="dxa"/>
            <w:vAlign w:val="center"/>
          </w:tcPr>
          <w:p>
            <w:pPr>
              <w:jc w:val="center"/>
              <w:rPr>
                <w:rFonts w:ascii="仿宋" w:hAnsi="仿宋" w:eastAsia="仿宋"/>
                <w:b/>
                <w:sz w:val="18"/>
                <w:szCs w:val="18"/>
              </w:rPr>
            </w:pPr>
            <w:r>
              <w:rPr>
                <w:rFonts w:hint="eastAsia" w:ascii="仿宋" w:hAnsi="仿宋" w:eastAsia="仿宋"/>
                <w:b/>
                <w:sz w:val="18"/>
                <w:szCs w:val="18"/>
              </w:rPr>
              <w:t>7</w:t>
            </w:r>
          </w:p>
        </w:tc>
        <w:tc>
          <w:tcPr>
            <w:tcW w:w="3288" w:type="dxa"/>
            <w:vAlign w:val="center"/>
          </w:tcPr>
          <w:p>
            <w:pPr>
              <w:rPr>
                <w:rFonts w:ascii="仿宋" w:hAnsi="仿宋" w:eastAsia="仿宋"/>
                <w:b/>
                <w:sz w:val="18"/>
                <w:szCs w:val="18"/>
              </w:rPr>
            </w:pPr>
            <w:r>
              <w:rPr>
                <w:rFonts w:hint="eastAsia" w:ascii="仿宋" w:hAnsi="仿宋" w:eastAsia="仿宋"/>
                <w:b/>
                <w:sz w:val="18"/>
                <w:szCs w:val="18"/>
              </w:rPr>
              <w:t>企业安全总监制度和项目专职安全生产管理人员委派制度</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15分</w:t>
            </w:r>
          </w:p>
        </w:tc>
        <w:tc>
          <w:tcPr>
            <w:tcW w:w="6777" w:type="dxa"/>
            <w:vAlign w:val="center"/>
          </w:tcPr>
          <w:p>
            <w:pPr>
              <w:rPr>
                <w:rFonts w:ascii="仿宋" w:hAnsi="仿宋" w:eastAsia="仿宋"/>
                <w:b/>
                <w:sz w:val="18"/>
                <w:szCs w:val="18"/>
              </w:rPr>
            </w:pPr>
            <w:r>
              <w:rPr>
                <w:rFonts w:hint="eastAsia" w:ascii="仿宋" w:hAnsi="仿宋" w:eastAsia="仿宋"/>
                <w:b/>
                <w:sz w:val="18"/>
                <w:szCs w:val="18"/>
              </w:rPr>
              <w:t>1、未制定企业安全总监制度和项目专职安全生产管理人员委派制度的扣</w:t>
            </w:r>
            <w:r>
              <w:rPr>
                <w:rFonts w:ascii="仿宋" w:hAnsi="仿宋" w:eastAsia="仿宋"/>
                <w:b/>
                <w:sz w:val="18"/>
                <w:szCs w:val="18"/>
              </w:rPr>
              <w:t>15分</w:t>
            </w:r>
            <w:r>
              <w:rPr>
                <w:rFonts w:hint="eastAsia" w:ascii="仿宋" w:hAnsi="仿宋" w:eastAsia="仿宋"/>
                <w:b/>
                <w:sz w:val="18"/>
                <w:szCs w:val="18"/>
              </w:rPr>
              <w:t>，</w:t>
            </w:r>
          </w:p>
          <w:p>
            <w:pPr>
              <w:rPr>
                <w:rFonts w:ascii="仿宋" w:hAnsi="仿宋" w:eastAsia="仿宋"/>
                <w:b/>
                <w:sz w:val="18"/>
                <w:szCs w:val="18"/>
              </w:rPr>
            </w:pPr>
            <w:r>
              <w:rPr>
                <w:rFonts w:hint="eastAsia" w:ascii="仿宋" w:hAnsi="仿宋" w:eastAsia="仿宋"/>
                <w:b/>
                <w:sz w:val="18"/>
                <w:szCs w:val="18"/>
              </w:rPr>
              <w:t>2、未按规定实施的，扣10</w:t>
            </w:r>
            <w:r>
              <w:rPr>
                <w:rFonts w:ascii="仿宋" w:hAnsi="仿宋" w:eastAsia="仿宋"/>
                <w:b/>
                <w:sz w:val="18"/>
                <w:szCs w:val="18"/>
              </w:rPr>
              <w:t>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二</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安全技术管理</w:t>
            </w:r>
          </w:p>
        </w:tc>
        <w:tc>
          <w:tcPr>
            <w:tcW w:w="1275" w:type="dxa"/>
            <w:vAlign w:val="center"/>
          </w:tcPr>
          <w:p>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p>
        </w:tc>
        <w:tc>
          <w:tcPr>
            <w:tcW w:w="1440" w:type="dxa"/>
            <w:vAlign w:val="center"/>
          </w:tcPr>
          <w:p>
            <w:pPr>
              <w:jc w:val="center"/>
              <w:rPr>
                <w:rFonts w:ascii="仿宋" w:hAnsi="仿宋" w:eastAsia="仿宋"/>
                <w:b/>
                <w:sz w:val="18"/>
                <w:szCs w:val="18"/>
              </w:rPr>
            </w:pPr>
          </w:p>
        </w:tc>
        <w:tc>
          <w:tcPr>
            <w:tcW w:w="1080" w:type="dxa"/>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p>
          <w:p>
            <w:pPr>
              <w:ind w:firstLine="180"/>
              <w:jc w:val="center"/>
              <w:rPr>
                <w:rFonts w:ascii="仿宋" w:hAnsi="仿宋" w:eastAsia="仿宋"/>
                <w:b/>
                <w:sz w:val="18"/>
                <w:szCs w:val="18"/>
              </w:rPr>
            </w:pPr>
            <w:r>
              <w:rPr>
                <w:rFonts w:ascii="仿宋" w:hAnsi="仿宋" w:eastAsia="仿宋"/>
                <w:b/>
                <w:sz w:val="18"/>
                <w:szCs w:val="18"/>
              </w:rPr>
              <w:t>1</w:t>
            </w:r>
          </w:p>
        </w:tc>
        <w:tc>
          <w:tcPr>
            <w:tcW w:w="3288" w:type="dxa"/>
            <w:vAlign w:val="center"/>
          </w:tcPr>
          <w:p>
            <w:pPr>
              <w:rPr>
                <w:rFonts w:ascii="仿宋" w:hAnsi="仿宋" w:eastAsia="仿宋"/>
                <w:b/>
                <w:sz w:val="18"/>
                <w:szCs w:val="18"/>
              </w:rPr>
            </w:pPr>
            <w:r>
              <w:rPr>
                <w:rFonts w:hint="eastAsia" w:ascii="仿宋" w:hAnsi="仿宋" w:eastAsia="仿宋"/>
                <w:b/>
                <w:sz w:val="18"/>
                <w:szCs w:val="18"/>
              </w:rPr>
              <w:t>法规、标准和操作规程配置</w:t>
            </w:r>
          </w:p>
        </w:tc>
        <w:tc>
          <w:tcPr>
            <w:tcW w:w="1275" w:type="dxa"/>
            <w:vAlign w:val="center"/>
          </w:tcPr>
          <w:p>
            <w:pPr>
              <w:jc w:val="center"/>
              <w:rPr>
                <w:rFonts w:ascii="仿宋" w:hAnsi="仿宋" w:eastAsia="仿宋"/>
                <w:b/>
                <w:sz w:val="18"/>
                <w:szCs w:val="18"/>
              </w:rPr>
            </w:pPr>
            <w:r>
              <w:rPr>
                <w:rFonts w:ascii="仿宋" w:hAnsi="仿宋" w:eastAsia="仿宋"/>
                <w:b/>
                <w:sz w:val="18"/>
                <w:szCs w:val="18"/>
              </w:rPr>
              <w:t>20</w:t>
            </w:r>
            <w:r>
              <w:rPr>
                <w:rFonts w:hint="eastAsia" w:ascii="仿宋" w:hAnsi="仿宋" w:eastAsia="仿宋"/>
                <w:b/>
                <w:sz w:val="18"/>
                <w:szCs w:val="18"/>
              </w:rPr>
              <w:t>分</w:t>
            </w:r>
          </w:p>
        </w:tc>
        <w:tc>
          <w:tcPr>
            <w:tcW w:w="6777" w:type="dxa"/>
            <w:vAlign w:val="center"/>
          </w:tcPr>
          <w:p>
            <w:pPr>
              <w:pStyle w:val="19"/>
              <w:numPr>
                <w:ilvl w:val="0"/>
                <w:numId w:val="7"/>
              </w:numPr>
              <w:ind w:firstLineChars="0"/>
              <w:rPr>
                <w:rFonts w:ascii="仿宋" w:hAnsi="仿宋" w:eastAsia="仿宋"/>
                <w:b/>
                <w:sz w:val="18"/>
                <w:szCs w:val="18"/>
              </w:rPr>
            </w:pPr>
            <w:r>
              <w:rPr>
                <w:rFonts w:hint="eastAsia" w:ascii="仿宋" w:hAnsi="仿宋" w:eastAsia="仿宋"/>
                <w:b/>
                <w:sz w:val="18"/>
                <w:szCs w:val="18"/>
              </w:rPr>
              <w:t>企业未配备与生产经营内容相适应的现行有关安全生产方面的法律、法规、标准、规范和规程的扣</w:t>
            </w:r>
            <w:r>
              <w:rPr>
                <w:rFonts w:ascii="仿宋" w:hAnsi="仿宋" w:eastAsia="仿宋"/>
                <w:b/>
                <w:sz w:val="18"/>
                <w:szCs w:val="18"/>
              </w:rPr>
              <w:t>20分</w:t>
            </w:r>
            <w:r>
              <w:rPr>
                <w:rFonts w:hint="eastAsia" w:ascii="仿宋" w:hAnsi="仿宋" w:eastAsia="仿宋"/>
                <w:b/>
                <w:sz w:val="18"/>
                <w:szCs w:val="18"/>
              </w:rPr>
              <w:t>，配备不齐全的，扣</w:t>
            </w:r>
            <w:r>
              <w:rPr>
                <w:rFonts w:ascii="仿宋" w:hAnsi="仿宋" w:eastAsia="仿宋"/>
                <w:b/>
                <w:sz w:val="18"/>
                <w:szCs w:val="18"/>
              </w:rPr>
              <w:t>3-10分</w:t>
            </w:r>
          </w:p>
          <w:p>
            <w:pPr>
              <w:pStyle w:val="19"/>
              <w:numPr>
                <w:ilvl w:val="0"/>
                <w:numId w:val="7"/>
              </w:numPr>
              <w:ind w:firstLineChars="0"/>
              <w:rPr>
                <w:rFonts w:ascii="仿宋" w:hAnsi="仿宋" w:eastAsia="仿宋"/>
                <w:b/>
                <w:sz w:val="18"/>
                <w:szCs w:val="18"/>
              </w:rPr>
            </w:pPr>
            <w:r>
              <w:rPr>
                <w:rFonts w:hint="eastAsia" w:ascii="仿宋" w:hAnsi="仿宋" w:eastAsia="仿宋"/>
                <w:b/>
                <w:sz w:val="18"/>
                <w:szCs w:val="18"/>
              </w:rPr>
              <w:t>企业未配备各工种安全技术操作规程、配备不齐全，缺一工种扣</w:t>
            </w:r>
            <w:r>
              <w:rPr>
                <w:rFonts w:ascii="仿宋" w:hAnsi="仿宋" w:eastAsia="仿宋"/>
                <w:b/>
                <w:sz w:val="18"/>
                <w:szCs w:val="18"/>
              </w:rPr>
              <w:t>1分</w:t>
            </w:r>
          </w:p>
          <w:p>
            <w:pPr>
              <w:pStyle w:val="19"/>
              <w:numPr>
                <w:ilvl w:val="0"/>
                <w:numId w:val="7"/>
              </w:numPr>
              <w:ind w:firstLineChars="0"/>
              <w:rPr>
                <w:rFonts w:ascii="仿宋" w:hAnsi="仿宋" w:eastAsia="仿宋"/>
                <w:b/>
                <w:sz w:val="18"/>
                <w:szCs w:val="18"/>
              </w:rPr>
            </w:pPr>
            <w:r>
              <w:rPr>
                <w:rFonts w:hint="eastAsia" w:ascii="仿宋" w:hAnsi="仿宋" w:eastAsia="仿宋"/>
                <w:b/>
                <w:sz w:val="18"/>
                <w:szCs w:val="18"/>
              </w:rPr>
              <w:t>企业未组织学习和贯彻实施安全生产方面法律、法规、标准、规范和规程，扣</w:t>
            </w:r>
            <w:r>
              <w:rPr>
                <w:rFonts w:ascii="仿宋" w:hAnsi="仿宋" w:eastAsia="仿宋"/>
                <w:b/>
                <w:sz w:val="18"/>
                <w:szCs w:val="18"/>
              </w:rPr>
              <w:t>3-5分</w:t>
            </w:r>
          </w:p>
        </w:tc>
        <w:tc>
          <w:tcPr>
            <w:tcW w:w="1440" w:type="dxa"/>
            <w:vAlign w:val="center"/>
          </w:tcPr>
          <w:p>
            <w:pPr>
              <w:jc w:val="center"/>
              <w:rPr>
                <w:rFonts w:ascii="仿宋" w:hAnsi="仿宋" w:eastAsia="仿宋"/>
                <w:b/>
                <w:sz w:val="18"/>
                <w:szCs w:val="18"/>
              </w:rPr>
            </w:pPr>
          </w:p>
        </w:tc>
        <w:tc>
          <w:tcPr>
            <w:tcW w:w="1080" w:type="dxa"/>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2</w:t>
            </w:r>
          </w:p>
        </w:tc>
        <w:tc>
          <w:tcPr>
            <w:tcW w:w="3288" w:type="dxa"/>
            <w:vAlign w:val="center"/>
          </w:tcPr>
          <w:p>
            <w:pPr>
              <w:rPr>
                <w:rFonts w:ascii="仿宋" w:hAnsi="仿宋" w:eastAsia="仿宋"/>
                <w:b/>
                <w:sz w:val="18"/>
                <w:szCs w:val="18"/>
              </w:rPr>
            </w:pPr>
            <w:r>
              <w:rPr>
                <w:rFonts w:hint="eastAsia" w:ascii="仿宋" w:hAnsi="仿宋" w:eastAsia="仿宋"/>
                <w:b/>
                <w:sz w:val="18"/>
                <w:szCs w:val="18"/>
              </w:rPr>
              <w:t>施工组织设计</w:t>
            </w:r>
          </w:p>
        </w:tc>
        <w:tc>
          <w:tcPr>
            <w:tcW w:w="1275" w:type="dxa"/>
            <w:vAlign w:val="center"/>
          </w:tcPr>
          <w:p>
            <w:pPr>
              <w:jc w:val="center"/>
              <w:rPr>
                <w:rFonts w:ascii="仿宋" w:hAnsi="仿宋" w:eastAsia="仿宋"/>
                <w:b/>
                <w:sz w:val="18"/>
                <w:szCs w:val="18"/>
              </w:rPr>
            </w:pPr>
            <w:r>
              <w:rPr>
                <w:rFonts w:ascii="仿宋" w:hAnsi="仿宋" w:eastAsia="仿宋"/>
                <w:b/>
                <w:sz w:val="18"/>
                <w:szCs w:val="18"/>
              </w:rPr>
              <w:t>20</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、企业无施工组织设计编制、审查、批准制度的，扣</w:t>
            </w:r>
            <w:r>
              <w:rPr>
                <w:rFonts w:ascii="仿宋" w:hAnsi="仿宋" w:eastAsia="仿宋"/>
                <w:b/>
                <w:sz w:val="18"/>
                <w:szCs w:val="18"/>
              </w:rPr>
              <w:t>20分</w:t>
            </w:r>
          </w:p>
          <w:p>
            <w:pPr>
              <w:rPr>
                <w:rFonts w:ascii="仿宋" w:hAnsi="仿宋" w:eastAsia="仿宋"/>
                <w:b/>
                <w:sz w:val="18"/>
                <w:szCs w:val="18"/>
              </w:rPr>
            </w:pPr>
            <w:r>
              <w:rPr>
                <w:rFonts w:ascii="仿宋" w:hAnsi="仿宋" w:eastAsia="仿宋"/>
                <w:b/>
                <w:sz w:val="18"/>
                <w:szCs w:val="18"/>
              </w:rPr>
              <w:t>2</w:t>
            </w:r>
            <w:r>
              <w:rPr>
                <w:rFonts w:hint="eastAsia" w:ascii="仿宋" w:hAnsi="仿宋" w:eastAsia="仿宋"/>
                <w:b/>
                <w:sz w:val="18"/>
                <w:szCs w:val="18"/>
              </w:rPr>
              <w:t>、施工组织设计中未明确安全技术措施的扣</w:t>
            </w:r>
            <w:r>
              <w:rPr>
                <w:rFonts w:ascii="仿宋" w:hAnsi="仿宋" w:eastAsia="仿宋"/>
                <w:b/>
                <w:sz w:val="18"/>
                <w:szCs w:val="18"/>
              </w:rPr>
              <w:t>10分</w:t>
            </w:r>
          </w:p>
          <w:p>
            <w:pPr>
              <w:rPr>
                <w:rFonts w:ascii="仿宋" w:hAnsi="仿宋" w:eastAsia="仿宋"/>
                <w:b/>
                <w:sz w:val="18"/>
                <w:szCs w:val="18"/>
              </w:rPr>
            </w:pPr>
            <w:r>
              <w:rPr>
                <w:rFonts w:ascii="仿宋" w:hAnsi="仿宋" w:eastAsia="仿宋"/>
                <w:b/>
                <w:sz w:val="18"/>
                <w:szCs w:val="18"/>
              </w:rPr>
              <w:t>3</w:t>
            </w:r>
            <w:r>
              <w:rPr>
                <w:rFonts w:hint="eastAsia" w:ascii="仿宋" w:hAnsi="仿宋" w:eastAsia="仿宋"/>
                <w:b/>
                <w:sz w:val="18"/>
                <w:szCs w:val="18"/>
              </w:rPr>
              <w:t>、未按照程序进行审核、批准的，每起扣</w:t>
            </w:r>
            <w:r>
              <w:rPr>
                <w:rFonts w:ascii="仿宋" w:hAnsi="仿宋" w:eastAsia="仿宋"/>
                <w:b/>
                <w:sz w:val="18"/>
                <w:szCs w:val="18"/>
              </w:rPr>
              <w:t>3分</w:t>
            </w:r>
          </w:p>
        </w:tc>
        <w:tc>
          <w:tcPr>
            <w:tcW w:w="1440" w:type="dxa"/>
            <w:vAlign w:val="center"/>
          </w:tcPr>
          <w:p>
            <w:pPr>
              <w:jc w:val="center"/>
              <w:rPr>
                <w:rFonts w:ascii="仿宋" w:hAnsi="仿宋" w:eastAsia="仿宋"/>
                <w:b/>
                <w:sz w:val="18"/>
                <w:szCs w:val="18"/>
              </w:rPr>
            </w:pPr>
          </w:p>
        </w:tc>
        <w:tc>
          <w:tcPr>
            <w:tcW w:w="1080" w:type="dxa"/>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3</w:t>
            </w:r>
          </w:p>
        </w:tc>
        <w:tc>
          <w:tcPr>
            <w:tcW w:w="3288" w:type="dxa"/>
            <w:vAlign w:val="center"/>
          </w:tcPr>
          <w:p>
            <w:pPr>
              <w:rPr>
                <w:rFonts w:ascii="仿宋" w:hAnsi="仿宋" w:eastAsia="仿宋"/>
                <w:b/>
                <w:sz w:val="18"/>
                <w:szCs w:val="18"/>
              </w:rPr>
            </w:pPr>
            <w:r>
              <w:rPr>
                <w:rFonts w:hint="eastAsia" w:ascii="仿宋" w:hAnsi="仿宋" w:eastAsia="仿宋"/>
                <w:b/>
                <w:sz w:val="18"/>
                <w:szCs w:val="18"/>
              </w:rPr>
              <w:t>专项施工方案（措施）</w:t>
            </w:r>
          </w:p>
        </w:tc>
        <w:tc>
          <w:tcPr>
            <w:tcW w:w="1275" w:type="dxa"/>
            <w:vAlign w:val="center"/>
          </w:tcPr>
          <w:p>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tc>
        <w:tc>
          <w:tcPr>
            <w:tcW w:w="6777" w:type="dxa"/>
            <w:vAlign w:val="center"/>
          </w:tcPr>
          <w:p>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未建立对危险性较大的分部、分项工程编写、审核、批准专项施工方案制度的，扣</w:t>
            </w:r>
            <w:r>
              <w:rPr>
                <w:rFonts w:ascii="仿宋" w:hAnsi="仿宋" w:eastAsia="仿宋"/>
                <w:b/>
                <w:sz w:val="18"/>
                <w:szCs w:val="18"/>
              </w:rPr>
              <w:t>30分</w:t>
            </w:r>
          </w:p>
          <w:p>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未实施或按程序审核、批准的，每起扣</w:t>
            </w:r>
            <w:r>
              <w:rPr>
                <w:rFonts w:ascii="仿宋" w:hAnsi="仿宋" w:eastAsia="仿宋"/>
                <w:b/>
                <w:sz w:val="18"/>
                <w:szCs w:val="18"/>
              </w:rPr>
              <w:t>3分</w:t>
            </w:r>
          </w:p>
          <w:p>
            <w:pPr>
              <w:pStyle w:val="19"/>
              <w:numPr>
                <w:ilvl w:val="0"/>
                <w:numId w:val="8"/>
              </w:numPr>
              <w:ind w:firstLineChars="0"/>
              <w:rPr>
                <w:rFonts w:ascii="仿宋" w:hAnsi="仿宋" w:eastAsia="仿宋"/>
                <w:b/>
                <w:sz w:val="18"/>
                <w:szCs w:val="18"/>
              </w:rPr>
            </w:pPr>
            <w:r>
              <w:rPr>
                <w:rFonts w:hint="eastAsia" w:ascii="仿宋" w:hAnsi="仿宋" w:eastAsia="仿宋"/>
                <w:b/>
                <w:sz w:val="18"/>
                <w:szCs w:val="18"/>
              </w:rPr>
              <w:t>未按规定明确本单位需进行专家论证的危险性较大的分部、分项工程名录（清单）的，每起扣</w:t>
            </w:r>
            <w:r>
              <w:rPr>
                <w:rFonts w:ascii="仿宋" w:hAnsi="仿宋" w:eastAsia="仿宋"/>
                <w:b/>
                <w:sz w:val="18"/>
                <w:szCs w:val="18"/>
              </w:rPr>
              <w:t>3分。</w:t>
            </w:r>
          </w:p>
        </w:tc>
        <w:tc>
          <w:tcPr>
            <w:tcW w:w="1440" w:type="dxa"/>
            <w:vAlign w:val="center"/>
          </w:tcPr>
          <w:p>
            <w:pPr>
              <w:jc w:val="center"/>
              <w:rPr>
                <w:rFonts w:ascii="仿宋" w:hAnsi="仿宋" w:eastAsia="仿宋"/>
                <w:b/>
                <w:sz w:val="18"/>
                <w:szCs w:val="18"/>
              </w:rPr>
            </w:pPr>
          </w:p>
        </w:tc>
        <w:tc>
          <w:tcPr>
            <w:tcW w:w="1080" w:type="dxa"/>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4</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安全技术交底</w:t>
            </w:r>
          </w:p>
        </w:tc>
        <w:tc>
          <w:tcPr>
            <w:tcW w:w="1275" w:type="dxa"/>
            <w:vAlign w:val="center"/>
          </w:tcPr>
          <w:p>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tc>
        <w:tc>
          <w:tcPr>
            <w:tcW w:w="6777" w:type="dxa"/>
            <w:vAlign w:val="center"/>
          </w:tcPr>
          <w:p>
            <w:pPr>
              <w:pStyle w:val="19"/>
              <w:numPr>
                <w:ilvl w:val="0"/>
                <w:numId w:val="9"/>
              </w:numPr>
              <w:ind w:firstLineChars="0"/>
              <w:rPr>
                <w:rFonts w:ascii="仿宋" w:hAnsi="仿宋" w:eastAsia="仿宋"/>
                <w:b/>
                <w:sz w:val="18"/>
                <w:szCs w:val="18"/>
              </w:rPr>
            </w:pPr>
            <w:r>
              <w:rPr>
                <w:rFonts w:hint="eastAsia" w:ascii="仿宋" w:hAnsi="仿宋" w:eastAsia="仿宋"/>
                <w:b/>
                <w:sz w:val="18"/>
                <w:szCs w:val="18"/>
              </w:rPr>
              <w:t>企业未制定安全技术交底的，扣</w:t>
            </w:r>
            <w:r>
              <w:rPr>
                <w:rFonts w:ascii="仿宋" w:hAnsi="仿宋" w:eastAsia="仿宋"/>
                <w:b/>
                <w:sz w:val="18"/>
                <w:szCs w:val="18"/>
              </w:rPr>
              <w:t>30分。</w:t>
            </w:r>
          </w:p>
          <w:p>
            <w:pPr>
              <w:pStyle w:val="19"/>
              <w:numPr>
                <w:ilvl w:val="0"/>
                <w:numId w:val="9"/>
              </w:numPr>
              <w:ind w:firstLineChars="0"/>
              <w:rPr>
                <w:rFonts w:ascii="仿宋" w:hAnsi="仿宋" w:eastAsia="仿宋"/>
                <w:b/>
                <w:sz w:val="18"/>
                <w:szCs w:val="18"/>
              </w:rPr>
            </w:pPr>
            <w:r>
              <w:rPr>
                <w:rFonts w:hint="eastAsia" w:ascii="仿宋" w:hAnsi="仿宋" w:eastAsia="仿宋"/>
                <w:b/>
                <w:sz w:val="18"/>
                <w:szCs w:val="18"/>
              </w:rPr>
              <w:t>未有效落实各级安全技术交底，扣</w:t>
            </w:r>
            <w:r>
              <w:rPr>
                <w:rFonts w:ascii="仿宋" w:hAnsi="仿宋" w:eastAsia="仿宋"/>
                <w:b/>
                <w:sz w:val="18"/>
                <w:szCs w:val="18"/>
              </w:rPr>
              <w:t>10-20分</w:t>
            </w:r>
          </w:p>
          <w:p>
            <w:pPr>
              <w:pStyle w:val="19"/>
              <w:numPr>
                <w:ilvl w:val="0"/>
                <w:numId w:val="9"/>
              </w:numPr>
              <w:ind w:firstLineChars="0"/>
              <w:rPr>
                <w:rFonts w:ascii="仿宋" w:hAnsi="仿宋" w:eastAsia="仿宋"/>
                <w:b/>
                <w:sz w:val="18"/>
                <w:szCs w:val="18"/>
              </w:rPr>
            </w:pPr>
            <w:r>
              <w:rPr>
                <w:rFonts w:hint="eastAsia" w:ascii="仿宋" w:hAnsi="仿宋" w:eastAsia="仿宋"/>
                <w:b/>
                <w:sz w:val="18"/>
                <w:szCs w:val="18"/>
              </w:rPr>
              <w:t>交底无书面记录，未履行签字手续的，每起扣</w:t>
            </w:r>
            <w:r>
              <w:rPr>
                <w:rFonts w:ascii="仿宋" w:hAnsi="仿宋" w:eastAsia="仿宋"/>
                <w:b/>
                <w:sz w:val="18"/>
                <w:szCs w:val="18"/>
              </w:rPr>
              <w:t>3分</w:t>
            </w:r>
          </w:p>
        </w:tc>
        <w:tc>
          <w:tcPr>
            <w:tcW w:w="1440" w:type="dxa"/>
            <w:vAlign w:val="center"/>
          </w:tcPr>
          <w:p>
            <w:pPr>
              <w:jc w:val="center"/>
              <w:rPr>
                <w:rFonts w:ascii="仿宋" w:hAnsi="仿宋" w:eastAsia="仿宋"/>
                <w:b/>
                <w:sz w:val="18"/>
                <w:szCs w:val="18"/>
              </w:rPr>
            </w:pPr>
          </w:p>
        </w:tc>
        <w:tc>
          <w:tcPr>
            <w:tcW w:w="1080" w:type="dxa"/>
            <w:vAlign w:val="center"/>
          </w:tcPr>
          <w:p>
            <w:pPr>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三</w:t>
            </w:r>
          </w:p>
        </w:tc>
        <w:tc>
          <w:tcPr>
            <w:tcW w:w="3288" w:type="dxa"/>
            <w:vAlign w:val="center"/>
          </w:tcPr>
          <w:p>
            <w:pPr>
              <w:rPr>
                <w:rFonts w:ascii="仿宋" w:hAnsi="仿宋" w:eastAsia="仿宋"/>
                <w:b/>
                <w:sz w:val="18"/>
                <w:szCs w:val="18"/>
              </w:rPr>
            </w:pPr>
            <w:r>
              <w:rPr>
                <w:rFonts w:hint="eastAsia" w:ascii="仿宋" w:hAnsi="仿宋" w:eastAsia="仿宋"/>
                <w:b/>
                <w:sz w:val="18"/>
                <w:szCs w:val="18"/>
              </w:rPr>
              <w:t>设备和设施管理</w:t>
            </w:r>
          </w:p>
        </w:tc>
        <w:tc>
          <w:tcPr>
            <w:tcW w:w="1275" w:type="dxa"/>
            <w:vAlign w:val="center"/>
          </w:tcPr>
          <w:p>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 w:hAnsi="仿宋" w:eastAsia="仿宋"/>
                <w:b/>
                <w:sz w:val="18"/>
                <w:szCs w:val="18"/>
              </w:rPr>
            </w:pPr>
          </w:p>
          <w:p>
            <w:pPr>
              <w:jc w:val="center"/>
              <w:rPr>
                <w:rFonts w:ascii="仿宋" w:hAnsi="仿宋" w:eastAsia="仿宋"/>
                <w:b/>
                <w:sz w:val="18"/>
                <w:szCs w:val="18"/>
              </w:rPr>
            </w:pPr>
            <w:r>
              <w:rPr>
                <w:rFonts w:ascii="仿宋" w:hAnsi="仿宋" w:eastAsia="仿宋"/>
                <w:b/>
                <w:sz w:val="18"/>
                <w:szCs w:val="18"/>
              </w:rPr>
              <w:t>1</w:t>
            </w:r>
          </w:p>
        </w:tc>
        <w:tc>
          <w:tcPr>
            <w:tcW w:w="3288" w:type="dxa"/>
            <w:vAlign w:val="center"/>
          </w:tcPr>
          <w:p>
            <w:pPr>
              <w:rPr>
                <w:rFonts w:ascii="仿宋" w:hAnsi="仿宋" w:eastAsia="仿宋"/>
                <w:b/>
                <w:sz w:val="18"/>
                <w:szCs w:val="18"/>
              </w:rPr>
            </w:pPr>
            <w:r>
              <w:rPr>
                <w:rFonts w:hint="eastAsia" w:ascii="仿宋" w:hAnsi="仿宋" w:eastAsia="仿宋"/>
                <w:b/>
                <w:sz w:val="18"/>
                <w:szCs w:val="18"/>
              </w:rPr>
              <w:t>设备安全管理</w:t>
            </w:r>
          </w:p>
        </w:tc>
        <w:tc>
          <w:tcPr>
            <w:tcW w:w="1275" w:type="dxa"/>
            <w:vAlign w:val="center"/>
          </w:tcPr>
          <w:p>
            <w:pPr>
              <w:jc w:val="center"/>
              <w:rPr>
                <w:rFonts w:ascii="仿宋" w:hAnsi="仿宋" w:eastAsia="仿宋"/>
                <w:b/>
                <w:sz w:val="18"/>
                <w:szCs w:val="18"/>
              </w:rPr>
            </w:pPr>
          </w:p>
          <w:p>
            <w:pPr>
              <w:jc w:val="center"/>
              <w:rPr>
                <w:rFonts w:ascii="仿宋" w:hAnsi="仿宋" w:eastAsia="仿宋"/>
                <w:b/>
                <w:sz w:val="18"/>
                <w:szCs w:val="18"/>
              </w:rPr>
            </w:pPr>
          </w:p>
          <w:p>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p>
            <w:pPr>
              <w:jc w:val="center"/>
              <w:rPr>
                <w:rFonts w:ascii="仿宋" w:hAnsi="仿宋" w:eastAsia="仿宋"/>
                <w:b/>
                <w:sz w:val="18"/>
                <w:szCs w:val="18"/>
              </w:rPr>
            </w:pPr>
          </w:p>
        </w:tc>
        <w:tc>
          <w:tcPr>
            <w:tcW w:w="6777" w:type="dxa"/>
            <w:vAlign w:val="center"/>
          </w:tcPr>
          <w:p>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未制定设备（包括应急救援设备）采购、租赁、安装（拆除）、验收、检测、使用、检查、保养、维修、改造和报废制度的，扣</w:t>
            </w:r>
            <w:r>
              <w:rPr>
                <w:rFonts w:ascii="仿宋" w:hAnsi="仿宋" w:eastAsia="仿宋"/>
                <w:b/>
                <w:sz w:val="18"/>
                <w:szCs w:val="18"/>
              </w:rPr>
              <w:t>30分。</w:t>
            </w:r>
          </w:p>
          <w:p>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设备的相关证书不齐全或未建立台账的，扣</w:t>
            </w:r>
            <w:r>
              <w:rPr>
                <w:rFonts w:ascii="仿宋" w:hAnsi="仿宋" w:eastAsia="仿宋"/>
                <w:b/>
                <w:sz w:val="18"/>
                <w:szCs w:val="18"/>
              </w:rPr>
              <w:t>10-15分</w:t>
            </w:r>
          </w:p>
          <w:p>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未按规定建立技术档案或者档案资料不齐全的，每起扣</w:t>
            </w:r>
            <w:r>
              <w:rPr>
                <w:rFonts w:ascii="仿宋" w:hAnsi="仿宋" w:eastAsia="仿宋"/>
                <w:b/>
                <w:sz w:val="18"/>
                <w:szCs w:val="18"/>
              </w:rPr>
              <w:t>2分</w:t>
            </w:r>
          </w:p>
          <w:p>
            <w:pPr>
              <w:pStyle w:val="19"/>
              <w:numPr>
                <w:ilvl w:val="0"/>
                <w:numId w:val="10"/>
              </w:numPr>
              <w:ind w:firstLineChars="0"/>
              <w:rPr>
                <w:rFonts w:ascii="仿宋" w:hAnsi="仿宋" w:eastAsia="仿宋"/>
                <w:b/>
                <w:sz w:val="18"/>
                <w:szCs w:val="18"/>
              </w:rPr>
            </w:pPr>
            <w:r>
              <w:rPr>
                <w:rFonts w:hint="eastAsia" w:ascii="仿宋" w:hAnsi="仿宋" w:eastAsia="仿宋"/>
                <w:b/>
                <w:sz w:val="18"/>
                <w:szCs w:val="18"/>
              </w:rPr>
              <w:t>未配备设备管理专（兼）职人员的，扣</w:t>
            </w:r>
            <w:r>
              <w:rPr>
                <w:rFonts w:ascii="仿宋" w:hAnsi="仿宋" w:eastAsia="仿宋"/>
                <w:b/>
                <w:sz w:val="18"/>
                <w:szCs w:val="18"/>
              </w:rPr>
              <w:t>10分。</w:t>
            </w:r>
          </w:p>
          <w:p>
            <w:pPr>
              <w:rPr>
                <w:rFonts w:ascii="仿宋" w:hAnsi="仿宋" w:eastAsia="仿宋"/>
                <w:b/>
                <w:sz w:val="18"/>
                <w:szCs w:val="18"/>
              </w:rPr>
            </w:pPr>
            <w:r>
              <w:rPr>
                <w:rFonts w:hint="eastAsia" w:ascii="仿宋" w:hAnsi="仿宋" w:eastAsia="仿宋"/>
                <w:b/>
                <w:sz w:val="18"/>
                <w:szCs w:val="18"/>
              </w:rPr>
              <w:t>5、所使用的租赁公司或者自有塔机的公司未办理省协会建筑施工机械租赁企业行业确认证书扣10-15分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 w:hAnsi="仿宋" w:eastAsia="仿宋"/>
                <w:b/>
                <w:sz w:val="18"/>
                <w:szCs w:val="18"/>
              </w:rPr>
            </w:pPr>
            <w:r>
              <w:rPr>
                <w:rFonts w:ascii="仿宋" w:hAnsi="仿宋" w:eastAsia="仿宋"/>
                <w:b/>
                <w:sz w:val="18"/>
                <w:szCs w:val="18"/>
              </w:rPr>
              <w:t>2</w:t>
            </w:r>
          </w:p>
        </w:tc>
        <w:tc>
          <w:tcPr>
            <w:tcW w:w="3288" w:type="dxa"/>
            <w:vAlign w:val="center"/>
          </w:tcPr>
          <w:p>
            <w:pPr>
              <w:rPr>
                <w:rFonts w:ascii="仿宋" w:hAnsi="仿宋" w:eastAsia="仿宋"/>
                <w:b/>
                <w:sz w:val="18"/>
                <w:szCs w:val="18"/>
              </w:rPr>
            </w:pPr>
            <w:r>
              <w:rPr>
                <w:rFonts w:hint="eastAsia" w:ascii="仿宋" w:hAnsi="仿宋" w:eastAsia="仿宋"/>
                <w:b/>
                <w:sz w:val="18"/>
                <w:szCs w:val="18"/>
              </w:rPr>
              <w:t>设施和防护用品</w:t>
            </w:r>
          </w:p>
        </w:tc>
        <w:tc>
          <w:tcPr>
            <w:tcW w:w="1275" w:type="dxa"/>
            <w:vAlign w:val="center"/>
          </w:tcPr>
          <w:p>
            <w:pPr>
              <w:jc w:val="center"/>
              <w:rPr>
                <w:rFonts w:ascii="仿宋" w:hAnsi="仿宋" w:eastAsia="仿宋"/>
                <w:b/>
                <w:sz w:val="18"/>
                <w:szCs w:val="18"/>
              </w:rPr>
            </w:pPr>
          </w:p>
          <w:p>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tc>
        <w:tc>
          <w:tcPr>
            <w:tcW w:w="6777" w:type="dxa"/>
            <w:vAlign w:val="center"/>
          </w:tcPr>
          <w:p>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未制定安全物资供应单位及施工人员个人安全防护用品管理制度的，扣</w:t>
            </w:r>
            <w:r>
              <w:rPr>
                <w:rFonts w:ascii="仿宋" w:hAnsi="仿宋" w:eastAsia="仿宋"/>
                <w:b/>
                <w:sz w:val="18"/>
                <w:szCs w:val="18"/>
              </w:rPr>
              <w:t>30分</w:t>
            </w:r>
          </w:p>
          <w:p>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未执行制度的，每起扣</w:t>
            </w:r>
            <w:r>
              <w:rPr>
                <w:rFonts w:ascii="仿宋" w:hAnsi="仿宋" w:eastAsia="仿宋"/>
                <w:b/>
                <w:sz w:val="18"/>
                <w:szCs w:val="18"/>
              </w:rPr>
              <w:t>2分</w:t>
            </w:r>
          </w:p>
          <w:p>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未建立施工现场临时设施（包括临时建筑、构筑物、活动板房）的采购租赁、搭设与拆除、验收、检查、使用的相关管理规定的，扣</w:t>
            </w:r>
            <w:r>
              <w:rPr>
                <w:rFonts w:ascii="仿宋" w:hAnsi="仿宋" w:eastAsia="仿宋"/>
                <w:b/>
                <w:sz w:val="18"/>
                <w:szCs w:val="18"/>
              </w:rPr>
              <w:t>30分。</w:t>
            </w:r>
          </w:p>
          <w:p>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未按管理规定实施或者实施有缺陷的，每项扣</w:t>
            </w:r>
            <w:r>
              <w:rPr>
                <w:rFonts w:ascii="仿宋" w:hAnsi="仿宋" w:eastAsia="仿宋"/>
                <w:b/>
                <w:sz w:val="18"/>
                <w:szCs w:val="18"/>
              </w:rPr>
              <w:t>2分。</w:t>
            </w:r>
          </w:p>
          <w:p>
            <w:pPr>
              <w:pStyle w:val="19"/>
              <w:numPr>
                <w:ilvl w:val="0"/>
                <w:numId w:val="11"/>
              </w:numPr>
              <w:ind w:firstLineChars="0"/>
              <w:rPr>
                <w:rFonts w:ascii="仿宋" w:hAnsi="仿宋" w:eastAsia="仿宋"/>
                <w:b/>
                <w:sz w:val="18"/>
                <w:szCs w:val="18"/>
              </w:rPr>
            </w:pPr>
            <w:r>
              <w:rPr>
                <w:rFonts w:hint="eastAsia" w:ascii="仿宋" w:hAnsi="仿宋" w:eastAsia="仿宋"/>
                <w:b/>
                <w:sz w:val="18"/>
                <w:szCs w:val="18"/>
              </w:rPr>
              <w:t>所使用的安全防护用品未办理省协会建筑施工安全防护用具及机械设备行业确认证书扣10-15分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jc w:val="center"/>
              <w:rPr>
                <w:rFonts w:ascii="仿宋" w:hAnsi="仿宋" w:eastAsia="仿宋"/>
                <w:b/>
                <w:sz w:val="18"/>
                <w:szCs w:val="18"/>
              </w:rPr>
            </w:pPr>
            <w:r>
              <w:rPr>
                <w:rFonts w:ascii="仿宋" w:hAnsi="仿宋" w:eastAsia="仿宋"/>
                <w:b/>
                <w:sz w:val="18"/>
                <w:szCs w:val="18"/>
              </w:rPr>
              <w:t>3</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安全标志</w:t>
            </w:r>
          </w:p>
        </w:tc>
        <w:tc>
          <w:tcPr>
            <w:tcW w:w="1275" w:type="dxa"/>
            <w:vAlign w:val="center"/>
          </w:tcPr>
          <w:p>
            <w:pPr>
              <w:jc w:val="center"/>
              <w:rPr>
                <w:rFonts w:ascii="仿宋" w:hAnsi="仿宋" w:eastAsia="仿宋"/>
                <w:b/>
                <w:sz w:val="18"/>
                <w:szCs w:val="18"/>
              </w:rPr>
            </w:pPr>
          </w:p>
          <w:p>
            <w:pPr>
              <w:jc w:val="center"/>
              <w:rPr>
                <w:rFonts w:ascii="仿宋" w:hAnsi="仿宋" w:eastAsia="仿宋"/>
                <w:b/>
                <w:sz w:val="18"/>
                <w:szCs w:val="18"/>
              </w:rPr>
            </w:pPr>
            <w:r>
              <w:rPr>
                <w:rFonts w:ascii="仿宋" w:hAnsi="仿宋" w:eastAsia="仿宋"/>
                <w:b/>
                <w:sz w:val="18"/>
                <w:szCs w:val="18"/>
              </w:rPr>
              <w:t>20</w:t>
            </w:r>
            <w:r>
              <w:rPr>
                <w:rFonts w:hint="eastAsia" w:ascii="仿宋" w:hAnsi="仿宋" w:eastAsia="仿宋"/>
                <w:b/>
                <w:sz w:val="18"/>
                <w:szCs w:val="18"/>
              </w:rPr>
              <w:t>分</w:t>
            </w:r>
          </w:p>
        </w:tc>
        <w:tc>
          <w:tcPr>
            <w:tcW w:w="6777" w:type="dxa"/>
            <w:vAlign w:val="center"/>
          </w:tcPr>
          <w:p>
            <w:pPr>
              <w:pStyle w:val="19"/>
              <w:numPr>
                <w:ilvl w:val="0"/>
                <w:numId w:val="12"/>
              </w:numPr>
              <w:ind w:firstLineChars="0"/>
              <w:rPr>
                <w:rFonts w:ascii="仿宋" w:hAnsi="仿宋" w:eastAsia="仿宋"/>
                <w:b/>
                <w:sz w:val="18"/>
                <w:szCs w:val="18"/>
              </w:rPr>
            </w:pPr>
            <w:r>
              <w:rPr>
                <w:rFonts w:hint="eastAsia" w:ascii="仿宋" w:hAnsi="仿宋" w:eastAsia="仿宋"/>
                <w:b/>
                <w:sz w:val="18"/>
                <w:szCs w:val="18"/>
              </w:rPr>
              <w:t>未制定施工现场安全警示、警告标示、标志使用管理规定的，扣</w:t>
            </w:r>
            <w:r>
              <w:rPr>
                <w:rFonts w:ascii="仿宋" w:hAnsi="仿宋" w:eastAsia="仿宋"/>
                <w:b/>
                <w:sz w:val="18"/>
                <w:szCs w:val="18"/>
              </w:rPr>
              <w:t>20分</w:t>
            </w:r>
          </w:p>
          <w:p>
            <w:pPr>
              <w:pStyle w:val="19"/>
              <w:numPr>
                <w:ilvl w:val="0"/>
                <w:numId w:val="12"/>
              </w:numPr>
              <w:ind w:firstLineChars="0"/>
              <w:rPr>
                <w:rFonts w:ascii="仿宋" w:hAnsi="仿宋" w:eastAsia="仿宋"/>
                <w:b/>
                <w:sz w:val="18"/>
                <w:szCs w:val="18"/>
              </w:rPr>
            </w:pPr>
            <w:r>
              <w:rPr>
                <w:rFonts w:hint="eastAsia" w:ascii="仿宋" w:hAnsi="仿宋" w:eastAsia="仿宋"/>
                <w:b/>
                <w:sz w:val="18"/>
                <w:szCs w:val="18"/>
              </w:rPr>
              <w:t>未定期检查实施情况的，每项扣</w:t>
            </w:r>
            <w:r>
              <w:rPr>
                <w:rFonts w:ascii="仿宋" w:hAnsi="仿宋" w:eastAsia="仿宋"/>
                <w:b/>
                <w:sz w:val="18"/>
                <w:szCs w:val="18"/>
              </w:rPr>
              <w:t>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b/>
                <w:sz w:val="18"/>
                <w:szCs w:val="18"/>
              </w:rPr>
            </w:pPr>
            <w:r>
              <w:rPr>
                <w:rFonts w:ascii="仿宋" w:hAnsi="仿宋" w:eastAsia="仿宋"/>
                <w:b/>
                <w:sz w:val="18"/>
                <w:szCs w:val="18"/>
              </w:rPr>
              <w:t>4</w:t>
            </w:r>
          </w:p>
        </w:tc>
        <w:tc>
          <w:tcPr>
            <w:tcW w:w="3288"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b/>
                <w:sz w:val="18"/>
                <w:szCs w:val="18"/>
              </w:rPr>
            </w:pPr>
            <w:r>
              <w:rPr>
                <w:rFonts w:hint="eastAsia" w:ascii="仿宋" w:hAnsi="仿宋" w:eastAsia="仿宋"/>
                <w:b/>
                <w:sz w:val="18"/>
                <w:szCs w:val="18"/>
              </w:rPr>
              <w:t>安全检查测量工具</w:t>
            </w:r>
          </w:p>
        </w:tc>
        <w:tc>
          <w:tcPr>
            <w:tcW w:w="127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仿宋" w:hAnsi="仿宋" w:eastAsia="仿宋"/>
                <w:b/>
                <w:sz w:val="18"/>
                <w:szCs w:val="18"/>
              </w:rPr>
            </w:pPr>
            <w:r>
              <w:rPr>
                <w:rFonts w:ascii="仿宋" w:hAnsi="仿宋" w:eastAsia="仿宋"/>
                <w:b/>
                <w:sz w:val="18"/>
                <w:szCs w:val="18"/>
              </w:rPr>
              <w:t>20</w:t>
            </w:r>
            <w:r>
              <w:rPr>
                <w:rFonts w:hint="eastAsia" w:ascii="仿宋" w:hAnsi="仿宋" w:eastAsia="仿宋"/>
                <w:b/>
                <w:sz w:val="18"/>
                <w:szCs w:val="18"/>
              </w:rPr>
              <w:t>分</w:t>
            </w:r>
          </w:p>
        </w:tc>
        <w:tc>
          <w:tcPr>
            <w:tcW w:w="6777"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b/>
                <w:sz w:val="18"/>
                <w:szCs w:val="18"/>
              </w:rPr>
            </w:pPr>
            <w:r>
              <w:rPr>
                <w:rFonts w:hint="eastAsia" w:ascii="仿宋" w:hAnsi="仿宋" w:eastAsia="仿宋"/>
                <w:b/>
                <w:sz w:val="18"/>
                <w:szCs w:val="18"/>
              </w:rPr>
              <w:t>1、企业未制定施工场所安全检查、检验仪器、工具配备制度的，扣20分</w:t>
            </w:r>
          </w:p>
          <w:p>
            <w:pPr>
              <w:pBdr>
                <w:top w:val="none" w:color="auto" w:sz="0" w:space="1"/>
                <w:left w:val="none" w:color="auto" w:sz="0" w:space="4"/>
                <w:bottom w:val="none" w:color="auto" w:sz="0" w:space="1"/>
                <w:right w:val="none" w:color="auto" w:sz="0" w:space="4"/>
              </w:pBdr>
              <w:tabs>
                <w:tab w:val="center" w:pos="4153"/>
                <w:tab w:val="right" w:pos="8306"/>
              </w:tabs>
              <w:snapToGrid w:val="0"/>
              <w:rPr>
                <w:rFonts w:ascii="仿宋" w:hAnsi="仿宋" w:eastAsia="仿宋"/>
                <w:b/>
                <w:sz w:val="18"/>
                <w:szCs w:val="18"/>
              </w:rPr>
            </w:pPr>
            <w:r>
              <w:rPr>
                <w:rFonts w:hint="eastAsia" w:ascii="仿宋" w:hAnsi="仿宋" w:eastAsia="仿宋"/>
                <w:b/>
                <w:sz w:val="18"/>
                <w:szCs w:val="18"/>
              </w:rPr>
              <w:t>2、企业未建立安全检查、检验仪器工具配置清单的，扣5-15分。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四</w:t>
            </w:r>
          </w:p>
        </w:tc>
        <w:tc>
          <w:tcPr>
            <w:tcW w:w="3288" w:type="dxa"/>
            <w:vAlign w:val="center"/>
          </w:tcPr>
          <w:p>
            <w:pPr>
              <w:rPr>
                <w:rFonts w:ascii="仿宋" w:hAnsi="仿宋" w:eastAsia="仿宋"/>
                <w:b/>
                <w:sz w:val="18"/>
                <w:szCs w:val="18"/>
              </w:rPr>
            </w:pPr>
            <w:r>
              <w:rPr>
                <w:rFonts w:hint="eastAsia" w:ascii="仿宋" w:hAnsi="仿宋" w:eastAsia="仿宋"/>
                <w:b/>
                <w:sz w:val="18"/>
                <w:szCs w:val="18"/>
              </w:rPr>
              <w:t>企业市场行为</w:t>
            </w:r>
          </w:p>
        </w:tc>
        <w:tc>
          <w:tcPr>
            <w:tcW w:w="1275" w:type="dxa"/>
            <w:vAlign w:val="center"/>
          </w:tcPr>
          <w:p>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1</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安全生产许可证</w:t>
            </w:r>
          </w:p>
        </w:tc>
        <w:tc>
          <w:tcPr>
            <w:tcW w:w="1275" w:type="dxa"/>
            <w:vAlign w:val="center"/>
          </w:tcPr>
          <w:p>
            <w:pPr>
              <w:jc w:val="center"/>
              <w:rPr>
                <w:rFonts w:ascii="仿宋" w:hAnsi="仿宋" w:eastAsia="仿宋"/>
                <w:b/>
                <w:sz w:val="18"/>
                <w:szCs w:val="18"/>
              </w:rPr>
            </w:pPr>
            <w:r>
              <w:rPr>
                <w:rFonts w:ascii="仿宋" w:hAnsi="仿宋" w:eastAsia="仿宋"/>
                <w:b/>
                <w:sz w:val="18"/>
                <w:szCs w:val="18"/>
              </w:rPr>
              <w:t>30</w:t>
            </w:r>
            <w:r>
              <w:rPr>
                <w:rFonts w:hint="eastAsia" w:ascii="仿宋" w:hAnsi="仿宋" w:eastAsia="仿宋"/>
                <w:b/>
                <w:sz w:val="18"/>
                <w:szCs w:val="18"/>
              </w:rPr>
              <w:t>分</w:t>
            </w:r>
          </w:p>
        </w:tc>
        <w:tc>
          <w:tcPr>
            <w:tcW w:w="6777" w:type="dxa"/>
            <w:vAlign w:val="center"/>
          </w:tcPr>
          <w:p>
            <w:pPr>
              <w:pStyle w:val="19"/>
              <w:numPr>
                <w:ilvl w:val="0"/>
                <w:numId w:val="13"/>
              </w:numPr>
              <w:ind w:firstLineChars="0"/>
              <w:rPr>
                <w:rFonts w:ascii="仿宋" w:hAnsi="仿宋" w:eastAsia="仿宋"/>
                <w:b/>
                <w:sz w:val="18"/>
                <w:szCs w:val="18"/>
              </w:rPr>
            </w:pPr>
            <w:r>
              <w:rPr>
                <w:rFonts w:hint="eastAsia" w:ascii="仿宋" w:hAnsi="仿宋" w:eastAsia="仿宋"/>
                <w:b/>
                <w:sz w:val="18"/>
                <w:szCs w:val="18"/>
              </w:rPr>
              <w:t>企业未取得安全生产许可证而承接施工任务的，扣</w:t>
            </w:r>
            <w:r>
              <w:rPr>
                <w:rFonts w:ascii="仿宋" w:hAnsi="仿宋" w:eastAsia="仿宋"/>
                <w:b/>
                <w:sz w:val="18"/>
                <w:szCs w:val="18"/>
              </w:rPr>
              <w:t>30分</w:t>
            </w:r>
          </w:p>
          <w:p>
            <w:pPr>
              <w:pStyle w:val="19"/>
              <w:numPr>
                <w:ilvl w:val="0"/>
                <w:numId w:val="13"/>
              </w:numPr>
              <w:ind w:firstLineChars="0"/>
              <w:rPr>
                <w:rFonts w:ascii="仿宋" w:hAnsi="仿宋" w:eastAsia="仿宋"/>
                <w:b/>
                <w:sz w:val="18"/>
                <w:szCs w:val="18"/>
              </w:rPr>
            </w:pPr>
            <w:r>
              <w:rPr>
                <w:rFonts w:hint="eastAsia" w:ascii="仿宋" w:hAnsi="仿宋" w:eastAsia="仿宋"/>
                <w:b/>
                <w:sz w:val="18"/>
                <w:szCs w:val="18"/>
              </w:rPr>
              <w:t>企业在安全生产许可证暂扣期间继续承接施工任务的，扣</w:t>
            </w:r>
            <w:r>
              <w:rPr>
                <w:rFonts w:ascii="仿宋" w:hAnsi="仿宋" w:eastAsia="仿宋"/>
                <w:b/>
                <w:sz w:val="18"/>
                <w:szCs w:val="18"/>
              </w:rPr>
              <w:t>30分</w:t>
            </w:r>
          </w:p>
          <w:p>
            <w:pPr>
              <w:pStyle w:val="19"/>
              <w:numPr>
                <w:ilvl w:val="0"/>
                <w:numId w:val="13"/>
              </w:numPr>
              <w:ind w:firstLineChars="0"/>
              <w:rPr>
                <w:rFonts w:ascii="仿宋" w:hAnsi="仿宋" w:eastAsia="仿宋"/>
                <w:b/>
                <w:sz w:val="18"/>
                <w:szCs w:val="18"/>
              </w:rPr>
            </w:pPr>
            <w:r>
              <w:rPr>
                <w:rFonts w:hint="eastAsia" w:ascii="仿宋" w:hAnsi="仿宋" w:eastAsia="仿宋"/>
                <w:b/>
                <w:sz w:val="18"/>
                <w:szCs w:val="18"/>
              </w:rPr>
              <w:t>企业资质与承包商生产经营行为不相符的，扣</w:t>
            </w:r>
            <w:r>
              <w:rPr>
                <w:rFonts w:ascii="仿宋" w:hAnsi="仿宋" w:eastAsia="仿宋"/>
                <w:b/>
                <w:sz w:val="18"/>
                <w:szCs w:val="18"/>
              </w:rPr>
              <w:t>30分</w:t>
            </w:r>
          </w:p>
          <w:p>
            <w:pPr>
              <w:pStyle w:val="19"/>
              <w:numPr>
                <w:ilvl w:val="0"/>
                <w:numId w:val="13"/>
              </w:numPr>
              <w:ind w:firstLineChars="0"/>
              <w:rPr>
                <w:rFonts w:ascii="仿宋" w:hAnsi="仿宋" w:eastAsia="仿宋"/>
                <w:b/>
                <w:sz w:val="18"/>
                <w:szCs w:val="18"/>
              </w:rPr>
            </w:pPr>
            <w:r>
              <w:rPr>
                <w:rFonts w:hint="eastAsia" w:ascii="仿宋" w:hAnsi="仿宋" w:eastAsia="仿宋"/>
                <w:b/>
                <w:sz w:val="18"/>
                <w:szCs w:val="18"/>
              </w:rPr>
              <w:t>企业主要负责人、项目负责人、专职安全管理人员持有安全生产合格证书不符合规定要求的，每起扣</w:t>
            </w:r>
            <w:r>
              <w:rPr>
                <w:rFonts w:ascii="仿宋" w:hAnsi="仿宋" w:eastAsia="仿宋"/>
                <w:b/>
                <w:sz w:val="18"/>
                <w:szCs w:val="18"/>
              </w:rPr>
              <w:t>10分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2</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安全生产文明施工</w:t>
            </w:r>
          </w:p>
        </w:tc>
        <w:tc>
          <w:tcPr>
            <w:tcW w:w="1275" w:type="dxa"/>
            <w:vAlign w:val="center"/>
          </w:tcPr>
          <w:p>
            <w:pPr>
              <w:jc w:val="center"/>
              <w:rPr>
                <w:rFonts w:ascii="仿宋" w:hAnsi="仿宋" w:eastAsia="仿宋"/>
                <w:b/>
                <w:sz w:val="18"/>
                <w:szCs w:val="18"/>
              </w:rPr>
            </w:pPr>
            <w:r>
              <w:rPr>
                <w:rFonts w:ascii="仿宋" w:hAnsi="仿宋" w:eastAsia="仿宋"/>
                <w:b/>
                <w:sz w:val="18"/>
                <w:szCs w:val="18"/>
              </w:rPr>
              <w:t>35</w:t>
            </w:r>
            <w:r>
              <w:rPr>
                <w:rFonts w:hint="eastAsia" w:ascii="仿宋" w:hAnsi="仿宋" w:eastAsia="仿宋"/>
                <w:b/>
                <w:sz w:val="18"/>
                <w:szCs w:val="18"/>
              </w:rPr>
              <w:t>分</w:t>
            </w:r>
          </w:p>
        </w:tc>
        <w:tc>
          <w:tcPr>
            <w:tcW w:w="6777" w:type="dxa"/>
            <w:vAlign w:val="center"/>
          </w:tcPr>
          <w:p>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企业资质受到降级处罚，扣</w:t>
            </w:r>
            <w:r>
              <w:rPr>
                <w:rFonts w:ascii="仿宋" w:hAnsi="仿宋" w:eastAsia="仿宋"/>
                <w:b/>
                <w:sz w:val="18"/>
                <w:szCs w:val="18"/>
              </w:rPr>
              <w:t>35分</w:t>
            </w:r>
          </w:p>
          <w:p>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企业受到暂扣安全生产许可证处罚，每起扣</w:t>
            </w:r>
            <w:r>
              <w:rPr>
                <w:rFonts w:ascii="仿宋" w:hAnsi="仿宋" w:eastAsia="仿宋"/>
                <w:b/>
                <w:sz w:val="18"/>
                <w:szCs w:val="18"/>
              </w:rPr>
              <w:t>5-35分</w:t>
            </w:r>
          </w:p>
          <w:p>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企业受到当地建设行政主管部门通报处分的每起扣</w:t>
            </w:r>
            <w:r>
              <w:rPr>
                <w:rFonts w:ascii="仿宋" w:hAnsi="仿宋" w:eastAsia="仿宋"/>
                <w:b/>
                <w:sz w:val="18"/>
                <w:szCs w:val="18"/>
              </w:rPr>
              <w:t>5分</w:t>
            </w:r>
          </w:p>
          <w:p>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企业受到当地建设行政主管部门经济处罚的，每起扣</w:t>
            </w:r>
            <w:r>
              <w:rPr>
                <w:rFonts w:ascii="仿宋" w:hAnsi="仿宋" w:eastAsia="仿宋"/>
                <w:b/>
                <w:sz w:val="18"/>
                <w:szCs w:val="18"/>
              </w:rPr>
              <w:t>5-10分</w:t>
            </w:r>
          </w:p>
          <w:p>
            <w:pPr>
              <w:pStyle w:val="19"/>
              <w:numPr>
                <w:ilvl w:val="0"/>
                <w:numId w:val="14"/>
              </w:numPr>
              <w:ind w:firstLineChars="0"/>
              <w:rPr>
                <w:rFonts w:ascii="仿宋" w:hAnsi="仿宋" w:eastAsia="仿宋"/>
                <w:b/>
                <w:sz w:val="18"/>
                <w:szCs w:val="18"/>
              </w:rPr>
            </w:pPr>
            <w:r>
              <w:rPr>
                <w:rFonts w:hint="eastAsia" w:ascii="仿宋" w:hAnsi="仿宋" w:eastAsia="仿宋"/>
                <w:b/>
                <w:sz w:val="18"/>
                <w:szCs w:val="18"/>
              </w:rPr>
              <w:t>企业受到省级及以上通报批评的，每起扣</w:t>
            </w:r>
            <w:r>
              <w:rPr>
                <w:rFonts w:ascii="仿宋" w:hAnsi="仿宋" w:eastAsia="仿宋"/>
                <w:b/>
                <w:sz w:val="18"/>
                <w:szCs w:val="18"/>
              </w:rPr>
              <w:t>10分。</w:t>
            </w:r>
            <w:r>
              <w:rPr>
                <w:rFonts w:hint="eastAsia" w:ascii="仿宋" w:hAnsi="仿宋" w:eastAsia="仿宋"/>
                <w:b/>
                <w:sz w:val="18"/>
                <w:szCs w:val="18"/>
              </w:rPr>
              <w:t>受到市级通报批评的每次扣</w:t>
            </w:r>
            <w:r>
              <w:rPr>
                <w:rFonts w:ascii="仿宋" w:hAnsi="仿宋" w:eastAsia="仿宋"/>
                <w:b/>
                <w:sz w:val="18"/>
                <w:szCs w:val="18"/>
              </w:rPr>
              <w:t>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3</w:t>
            </w:r>
          </w:p>
        </w:tc>
        <w:tc>
          <w:tcPr>
            <w:tcW w:w="3288" w:type="dxa"/>
            <w:vAlign w:val="center"/>
          </w:tcPr>
          <w:p>
            <w:pPr>
              <w:rPr>
                <w:rFonts w:ascii="仿宋" w:hAnsi="仿宋" w:eastAsia="仿宋"/>
                <w:b/>
                <w:sz w:val="18"/>
                <w:szCs w:val="18"/>
              </w:rPr>
            </w:pPr>
            <w:r>
              <w:rPr>
                <w:rFonts w:hint="eastAsia" w:ascii="仿宋" w:hAnsi="仿宋" w:eastAsia="仿宋"/>
                <w:b/>
                <w:sz w:val="18"/>
                <w:szCs w:val="18"/>
              </w:rPr>
              <w:t>资质机构与人员管理</w:t>
            </w:r>
          </w:p>
        </w:tc>
        <w:tc>
          <w:tcPr>
            <w:tcW w:w="1275" w:type="dxa"/>
            <w:vAlign w:val="center"/>
          </w:tcPr>
          <w:p>
            <w:pPr>
              <w:jc w:val="center"/>
              <w:rPr>
                <w:rFonts w:ascii="仿宋" w:hAnsi="仿宋" w:eastAsia="仿宋"/>
                <w:b/>
                <w:sz w:val="18"/>
                <w:szCs w:val="18"/>
              </w:rPr>
            </w:pPr>
            <w:r>
              <w:rPr>
                <w:rFonts w:ascii="仿宋" w:hAnsi="仿宋" w:eastAsia="仿宋"/>
                <w:b/>
                <w:sz w:val="18"/>
                <w:szCs w:val="18"/>
              </w:rPr>
              <w:t>35</w:t>
            </w:r>
            <w:r>
              <w:rPr>
                <w:rFonts w:hint="eastAsia" w:ascii="仿宋" w:hAnsi="仿宋" w:eastAsia="仿宋"/>
                <w:b/>
                <w:sz w:val="18"/>
                <w:szCs w:val="18"/>
              </w:rPr>
              <w:t>分</w:t>
            </w:r>
          </w:p>
        </w:tc>
        <w:tc>
          <w:tcPr>
            <w:tcW w:w="6777" w:type="dxa"/>
            <w:vAlign w:val="center"/>
          </w:tcPr>
          <w:p>
            <w:pPr>
              <w:pStyle w:val="19"/>
              <w:numPr>
                <w:ilvl w:val="0"/>
                <w:numId w:val="15"/>
              </w:numPr>
              <w:ind w:firstLineChars="0"/>
              <w:rPr>
                <w:rFonts w:ascii="仿宋" w:hAnsi="仿宋" w:eastAsia="仿宋"/>
                <w:b/>
                <w:sz w:val="18"/>
                <w:szCs w:val="18"/>
              </w:rPr>
            </w:pPr>
            <w:r>
              <w:rPr>
                <w:rFonts w:hint="eastAsia" w:ascii="仿宋" w:hAnsi="仿宋" w:eastAsia="仿宋"/>
                <w:b/>
                <w:sz w:val="18"/>
                <w:szCs w:val="18"/>
              </w:rPr>
              <w:t>企业未建立安全生产管理组织体系（包括机构和人员等）、人员资格管理制度的，扣</w:t>
            </w:r>
            <w:r>
              <w:rPr>
                <w:rFonts w:ascii="仿宋" w:hAnsi="仿宋" w:eastAsia="仿宋"/>
                <w:b/>
                <w:sz w:val="18"/>
                <w:szCs w:val="18"/>
              </w:rPr>
              <w:t>35分</w:t>
            </w:r>
          </w:p>
          <w:p>
            <w:pPr>
              <w:pStyle w:val="19"/>
              <w:numPr>
                <w:ilvl w:val="0"/>
                <w:numId w:val="15"/>
              </w:numPr>
              <w:ind w:firstLineChars="0"/>
              <w:rPr>
                <w:rFonts w:ascii="仿宋" w:hAnsi="仿宋" w:eastAsia="仿宋"/>
                <w:b/>
                <w:sz w:val="18"/>
                <w:szCs w:val="18"/>
              </w:rPr>
            </w:pPr>
            <w:r>
              <w:rPr>
                <w:rFonts w:hint="eastAsia" w:ascii="仿宋" w:hAnsi="仿宋" w:eastAsia="仿宋"/>
                <w:b/>
                <w:sz w:val="18"/>
                <w:szCs w:val="18"/>
              </w:rPr>
              <w:t>企业未按规定设置专职安全管理管理机构，扣</w:t>
            </w:r>
            <w:r>
              <w:rPr>
                <w:rFonts w:ascii="仿宋" w:hAnsi="仿宋" w:eastAsia="仿宋"/>
                <w:b/>
                <w:sz w:val="18"/>
                <w:szCs w:val="18"/>
              </w:rPr>
              <w:t>35分</w:t>
            </w:r>
            <w:r>
              <w:rPr>
                <w:rFonts w:hint="eastAsia" w:ascii="仿宋" w:hAnsi="仿宋" w:eastAsia="仿宋"/>
                <w:b/>
                <w:sz w:val="18"/>
                <w:szCs w:val="18"/>
              </w:rPr>
              <w:t>，未按规定配足安全生产专管人员的，扣</w:t>
            </w:r>
            <w:r>
              <w:rPr>
                <w:rFonts w:ascii="仿宋" w:hAnsi="仿宋" w:eastAsia="仿宋"/>
                <w:b/>
                <w:sz w:val="18"/>
                <w:szCs w:val="18"/>
              </w:rPr>
              <w:t>35分。</w:t>
            </w:r>
          </w:p>
          <w:p>
            <w:pPr>
              <w:pStyle w:val="19"/>
              <w:numPr>
                <w:ilvl w:val="0"/>
                <w:numId w:val="15"/>
              </w:numPr>
              <w:ind w:firstLineChars="0"/>
              <w:rPr>
                <w:rFonts w:ascii="仿宋" w:hAnsi="仿宋" w:eastAsia="仿宋"/>
                <w:b/>
                <w:sz w:val="18"/>
                <w:szCs w:val="18"/>
              </w:rPr>
            </w:pPr>
            <w:r>
              <w:rPr>
                <w:rFonts w:hint="eastAsia" w:ascii="仿宋" w:hAnsi="仿宋" w:eastAsia="仿宋"/>
                <w:b/>
                <w:sz w:val="18"/>
                <w:szCs w:val="18"/>
              </w:rPr>
              <w:t>实行总、分包的企业未制定对分包单位资质和人员资格管理制度的，扣</w:t>
            </w:r>
            <w:r>
              <w:rPr>
                <w:rFonts w:ascii="仿宋" w:hAnsi="仿宋" w:eastAsia="仿宋"/>
                <w:b/>
                <w:sz w:val="18"/>
                <w:szCs w:val="18"/>
              </w:rPr>
              <w:t>30分，未按制度执行的，扣35分。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hint="eastAsia" w:ascii="仿宋" w:hAnsi="仿宋" w:eastAsia="仿宋"/>
                <w:b/>
                <w:sz w:val="18"/>
                <w:szCs w:val="18"/>
              </w:rPr>
              <w:t>五</w:t>
            </w:r>
          </w:p>
        </w:tc>
        <w:tc>
          <w:tcPr>
            <w:tcW w:w="3288" w:type="dxa"/>
            <w:vAlign w:val="center"/>
          </w:tcPr>
          <w:p>
            <w:pPr>
              <w:rPr>
                <w:rFonts w:ascii="仿宋" w:hAnsi="仿宋" w:eastAsia="仿宋"/>
                <w:b/>
                <w:sz w:val="18"/>
                <w:szCs w:val="18"/>
              </w:rPr>
            </w:pPr>
            <w:r>
              <w:rPr>
                <w:rFonts w:hint="eastAsia" w:ascii="仿宋" w:hAnsi="仿宋" w:eastAsia="仿宋"/>
                <w:b/>
                <w:sz w:val="18"/>
                <w:szCs w:val="18"/>
              </w:rPr>
              <w:t>施工现场安全管理</w:t>
            </w:r>
          </w:p>
        </w:tc>
        <w:tc>
          <w:tcPr>
            <w:tcW w:w="1275" w:type="dxa"/>
            <w:vAlign w:val="center"/>
          </w:tcPr>
          <w:p>
            <w:pPr>
              <w:jc w:val="center"/>
              <w:rPr>
                <w:rFonts w:ascii="仿宋" w:hAnsi="仿宋" w:eastAsia="仿宋"/>
                <w:b/>
                <w:sz w:val="18"/>
                <w:szCs w:val="18"/>
              </w:rPr>
            </w:pPr>
            <w:r>
              <w:rPr>
                <w:rFonts w:ascii="仿宋" w:hAnsi="仿宋" w:eastAsia="仿宋"/>
                <w:b/>
                <w:sz w:val="18"/>
                <w:szCs w:val="18"/>
              </w:rPr>
              <w:t>100</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1</w:t>
            </w:r>
          </w:p>
        </w:tc>
        <w:tc>
          <w:tcPr>
            <w:tcW w:w="3288" w:type="dxa"/>
            <w:vAlign w:val="center"/>
          </w:tcPr>
          <w:p>
            <w:pPr>
              <w:rPr>
                <w:rFonts w:ascii="仿宋" w:hAnsi="仿宋" w:eastAsia="仿宋"/>
                <w:b/>
                <w:sz w:val="18"/>
                <w:szCs w:val="18"/>
              </w:rPr>
            </w:pPr>
            <w:r>
              <w:rPr>
                <w:rFonts w:hint="eastAsia" w:ascii="仿宋" w:hAnsi="仿宋" w:eastAsia="仿宋"/>
                <w:b/>
                <w:sz w:val="18"/>
                <w:szCs w:val="18"/>
              </w:rPr>
              <w:t>施工现场安全达标</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40分</w:t>
            </w:r>
          </w:p>
        </w:tc>
        <w:tc>
          <w:tcPr>
            <w:tcW w:w="6777" w:type="dxa"/>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、按《建筑施工安全检查标准》</w:t>
            </w:r>
            <w:r>
              <w:rPr>
                <w:rFonts w:ascii="仿宋" w:hAnsi="仿宋" w:eastAsia="仿宋"/>
                <w:b/>
                <w:sz w:val="18"/>
                <w:szCs w:val="18"/>
              </w:rPr>
              <w:t>JGJ59及相关现行标准规范进行检查，不合格的</w:t>
            </w:r>
            <w:r>
              <w:rPr>
                <w:rFonts w:hint="eastAsia" w:ascii="仿宋" w:hAnsi="仿宋" w:eastAsia="仿宋"/>
                <w:b/>
                <w:sz w:val="18"/>
                <w:szCs w:val="18"/>
              </w:rPr>
              <w:t>，每一个工地扣</w:t>
            </w:r>
            <w:r>
              <w:rPr>
                <w:rFonts w:ascii="仿宋" w:hAnsi="仿宋" w:eastAsia="仿宋"/>
                <w:b/>
                <w:sz w:val="18"/>
                <w:szCs w:val="18"/>
              </w:rPr>
              <w:t>30分。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2</w:t>
            </w:r>
          </w:p>
        </w:tc>
        <w:tc>
          <w:tcPr>
            <w:tcW w:w="3288" w:type="dxa"/>
            <w:vAlign w:val="center"/>
          </w:tcPr>
          <w:p>
            <w:pPr>
              <w:rPr>
                <w:rFonts w:ascii="仿宋" w:hAnsi="仿宋" w:eastAsia="仿宋"/>
                <w:b/>
                <w:sz w:val="18"/>
                <w:szCs w:val="18"/>
              </w:rPr>
            </w:pPr>
            <w:r>
              <w:rPr>
                <w:rFonts w:hint="eastAsia" w:ascii="仿宋" w:hAnsi="仿宋" w:eastAsia="仿宋"/>
                <w:b/>
                <w:sz w:val="18"/>
                <w:szCs w:val="18"/>
              </w:rPr>
              <w:t>安全文明资金保障</w:t>
            </w:r>
          </w:p>
        </w:tc>
        <w:tc>
          <w:tcPr>
            <w:tcW w:w="1275" w:type="dxa"/>
            <w:vAlign w:val="center"/>
          </w:tcPr>
          <w:p>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777" w:type="dxa"/>
            <w:vAlign w:val="center"/>
          </w:tcPr>
          <w:p>
            <w:pPr>
              <w:rPr>
                <w:rFonts w:ascii="仿宋" w:hAnsi="仿宋" w:eastAsia="仿宋"/>
                <w:b/>
                <w:sz w:val="18"/>
                <w:szCs w:val="18"/>
              </w:rPr>
            </w:pPr>
            <w:r>
              <w:rPr>
                <w:rFonts w:ascii="仿宋" w:hAnsi="仿宋" w:eastAsia="仿宋"/>
                <w:b/>
                <w:sz w:val="18"/>
                <w:szCs w:val="18"/>
              </w:rPr>
              <w:t>1</w:t>
            </w:r>
            <w:r>
              <w:rPr>
                <w:rFonts w:hint="eastAsia" w:ascii="仿宋" w:hAnsi="仿宋" w:eastAsia="仿宋"/>
                <w:b/>
                <w:sz w:val="18"/>
                <w:szCs w:val="18"/>
              </w:rPr>
              <w:t>、未按规定落实安全防护、文明施工措施费，扣</w:t>
            </w:r>
            <w:r>
              <w:rPr>
                <w:rFonts w:ascii="仿宋" w:hAnsi="仿宋" w:eastAsia="仿宋"/>
                <w:b/>
                <w:sz w:val="18"/>
                <w:szCs w:val="18"/>
              </w:rPr>
              <w:t>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3</w:t>
            </w:r>
          </w:p>
        </w:tc>
        <w:tc>
          <w:tcPr>
            <w:tcW w:w="3288" w:type="dxa"/>
            <w:vAlign w:val="center"/>
          </w:tcPr>
          <w:p>
            <w:pPr>
              <w:rPr>
                <w:rFonts w:ascii="仿宋" w:hAnsi="仿宋" w:eastAsia="仿宋"/>
                <w:b/>
                <w:sz w:val="18"/>
                <w:szCs w:val="18"/>
              </w:rPr>
            </w:pPr>
            <w:r>
              <w:rPr>
                <w:rFonts w:hint="eastAsia" w:ascii="仿宋" w:hAnsi="仿宋" w:eastAsia="仿宋"/>
                <w:b/>
                <w:sz w:val="18"/>
                <w:szCs w:val="18"/>
              </w:rPr>
              <w:t>资质和资格管理</w:t>
            </w:r>
          </w:p>
        </w:tc>
        <w:tc>
          <w:tcPr>
            <w:tcW w:w="1275" w:type="dxa"/>
            <w:vAlign w:val="center"/>
          </w:tcPr>
          <w:p>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777" w:type="dxa"/>
            <w:vAlign w:val="center"/>
          </w:tcPr>
          <w:p>
            <w:pPr>
              <w:pStyle w:val="19"/>
              <w:numPr>
                <w:ilvl w:val="0"/>
                <w:numId w:val="16"/>
              </w:numPr>
              <w:ind w:firstLineChars="0"/>
              <w:rPr>
                <w:rFonts w:ascii="仿宋" w:hAnsi="仿宋" w:eastAsia="仿宋"/>
                <w:b/>
                <w:sz w:val="18"/>
                <w:szCs w:val="18"/>
              </w:rPr>
            </w:pPr>
            <w:r>
              <w:rPr>
                <w:rFonts w:hint="eastAsia" w:ascii="仿宋" w:hAnsi="仿宋" w:eastAsia="仿宋"/>
                <w:b/>
                <w:sz w:val="18"/>
                <w:szCs w:val="18"/>
              </w:rPr>
              <w:t>未制定对分包单位安全生产许可证、资质、资格管理及施工现场控制的要求和规定，扣</w:t>
            </w:r>
            <w:r>
              <w:rPr>
                <w:rFonts w:ascii="仿宋" w:hAnsi="仿宋" w:eastAsia="仿宋"/>
                <w:b/>
                <w:sz w:val="18"/>
                <w:szCs w:val="18"/>
              </w:rPr>
              <w:t>15分</w:t>
            </w:r>
            <w:r>
              <w:rPr>
                <w:rFonts w:hint="eastAsia" w:ascii="仿宋" w:hAnsi="仿宋" w:eastAsia="仿宋"/>
                <w:b/>
                <w:sz w:val="18"/>
                <w:szCs w:val="18"/>
              </w:rPr>
              <w:t>，管理记录不全扣</w:t>
            </w:r>
            <w:r>
              <w:rPr>
                <w:rFonts w:ascii="仿宋" w:hAnsi="仿宋" w:eastAsia="仿宋"/>
                <w:b/>
                <w:sz w:val="18"/>
                <w:szCs w:val="18"/>
              </w:rPr>
              <w:t>5-15分</w:t>
            </w:r>
          </w:p>
          <w:p>
            <w:pPr>
              <w:pStyle w:val="19"/>
              <w:numPr>
                <w:ilvl w:val="0"/>
                <w:numId w:val="16"/>
              </w:numPr>
              <w:ind w:firstLineChars="0"/>
              <w:rPr>
                <w:rFonts w:ascii="仿宋" w:hAnsi="仿宋" w:eastAsia="仿宋"/>
                <w:b/>
                <w:sz w:val="18"/>
                <w:szCs w:val="18"/>
              </w:rPr>
            </w:pPr>
            <w:r>
              <w:rPr>
                <w:rFonts w:hint="eastAsia" w:ascii="仿宋" w:hAnsi="仿宋" w:eastAsia="仿宋"/>
                <w:b/>
                <w:sz w:val="18"/>
                <w:szCs w:val="18"/>
              </w:rPr>
              <w:t>合同未明确参建各方安全责任，扣</w:t>
            </w:r>
            <w:r>
              <w:rPr>
                <w:rFonts w:ascii="仿宋" w:hAnsi="仿宋" w:eastAsia="仿宋"/>
                <w:b/>
                <w:sz w:val="18"/>
                <w:szCs w:val="18"/>
              </w:rPr>
              <w:t>15分</w:t>
            </w:r>
          </w:p>
          <w:p>
            <w:pPr>
              <w:pStyle w:val="19"/>
              <w:numPr>
                <w:ilvl w:val="0"/>
                <w:numId w:val="16"/>
              </w:numPr>
              <w:ind w:firstLineChars="0"/>
              <w:rPr>
                <w:rFonts w:ascii="仿宋" w:hAnsi="仿宋" w:eastAsia="仿宋"/>
                <w:b/>
                <w:sz w:val="18"/>
                <w:szCs w:val="18"/>
              </w:rPr>
            </w:pPr>
            <w:r>
              <w:rPr>
                <w:rFonts w:hint="eastAsia" w:ascii="仿宋" w:hAnsi="仿宋" w:eastAsia="仿宋"/>
                <w:b/>
                <w:sz w:val="18"/>
                <w:szCs w:val="18"/>
              </w:rPr>
              <w:t>分包单位承接的项目不符合相应的安全资质管理要求，或作业人员不符合相应安全资格管理要求扣</w:t>
            </w:r>
            <w:r>
              <w:rPr>
                <w:rFonts w:ascii="仿宋" w:hAnsi="仿宋" w:eastAsia="仿宋"/>
                <w:b/>
                <w:sz w:val="18"/>
                <w:szCs w:val="18"/>
              </w:rPr>
              <w:t>15分</w:t>
            </w:r>
          </w:p>
          <w:p>
            <w:pPr>
              <w:pStyle w:val="19"/>
              <w:numPr>
                <w:ilvl w:val="0"/>
                <w:numId w:val="16"/>
              </w:numPr>
              <w:ind w:firstLineChars="0"/>
              <w:rPr>
                <w:rFonts w:ascii="仿宋" w:hAnsi="仿宋" w:eastAsia="仿宋"/>
                <w:b/>
                <w:sz w:val="18"/>
                <w:szCs w:val="18"/>
              </w:rPr>
            </w:pPr>
            <w:r>
              <w:rPr>
                <w:rFonts w:hint="eastAsia" w:ascii="仿宋" w:hAnsi="仿宋" w:eastAsia="仿宋"/>
                <w:b/>
                <w:sz w:val="18"/>
                <w:szCs w:val="18"/>
              </w:rPr>
              <w:t>未按规定配备项目经理、专职或兼职安全生产管理人员（包括分包单位），扣</w:t>
            </w:r>
            <w:r>
              <w:rPr>
                <w:rFonts w:ascii="仿宋" w:hAnsi="仿宋" w:eastAsia="仿宋"/>
                <w:b/>
                <w:sz w:val="18"/>
                <w:szCs w:val="18"/>
              </w:rPr>
              <w:t>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4</w:t>
            </w:r>
          </w:p>
        </w:tc>
        <w:tc>
          <w:tcPr>
            <w:tcW w:w="3288" w:type="dxa"/>
            <w:vAlign w:val="center"/>
          </w:tcPr>
          <w:p>
            <w:pPr>
              <w:rPr>
                <w:rFonts w:ascii="仿宋" w:hAnsi="仿宋" w:eastAsia="仿宋"/>
                <w:b/>
                <w:sz w:val="18"/>
                <w:szCs w:val="18"/>
              </w:rPr>
            </w:pPr>
            <w:r>
              <w:rPr>
                <w:rFonts w:hint="eastAsia" w:ascii="仿宋" w:hAnsi="仿宋" w:eastAsia="仿宋"/>
                <w:b/>
                <w:sz w:val="18"/>
                <w:szCs w:val="18"/>
              </w:rPr>
              <w:t>生产安全事故控制</w:t>
            </w:r>
          </w:p>
        </w:tc>
        <w:tc>
          <w:tcPr>
            <w:tcW w:w="1275" w:type="dxa"/>
            <w:vAlign w:val="center"/>
          </w:tcPr>
          <w:p>
            <w:pPr>
              <w:jc w:val="center"/>
              <w:rPr>
                <w:rFonts w:ascii="仿宋" w:hAnsi="仿宋" w:eastAsia="仿宋"/>
                <w:b/>
                <w:sz w:val="18"/>
                <w:szCs w:val="18"/>
              </w:rPr>
            </w:pPr>
            <w:r>
              <w:rPr>
                <w:rFonts w:ascii="仿宋" w:hAnsi="仿宋" w:eastAsia="仿宋"/>
                <w:b/>
                <w:sz w:val="18"/>
                <w:szCs w:val="18"/>
              </w:rPr>
              <w:t>15</w:t>
            </w:r>
            <w:r>
              <w:rPr>
                <w:rFonts w:hint="eastAsia" w:ascii="仿宋" w:hAnsi="仿宋" w:eastAsia="仿宋"/>
                <w:b/>
                <w:sz w:val="18"/>
                <w:szCs w:val="18"/>
              </w:rPr>
              <w:t>分</w:t>
            </w:r>
          </w:p>
        </w:tc>
        <w:tc>
          <w:tcPr>
            <w:tcW w:w="6777" w:type="dxa"/>
            <w:vAlign w:val="center"/>
          </w:tcPr>
          <w:p>
            <w:pPr>
              <w:pStyle w:val="19"/>
              <w:numPr>
                <w:ilvl w:val="0"/>
                <w:numId w:val="17"/>
              </w:numPr>
              <w:ind w:firstLineChars="0"/>
              <w:rPr>
                <w:rFonts w:ascii="仿宋" w:hAnsi="仿宋" w:eastAsia="仿宋"/>
                <w:b/>
                <w:sz w:val="18"/>
                <w:szCs w:val="18"/>
              </w:rPr>
            </w:pPr>
            <w:r>
              <w:rPr>
                <w:rFonts w:hint="eastAsia" w:ascii="仿宋" w:hAnsi="仿宋" w:eastAsia="仿宋"/>
                <w:b/>
                <w:sz w:val="18"/>
                <w:szCs w:val="18"/>
              </w:rPr>
              <w:t>对多发或重大隐患未排查或未采取有效措施的，扣</w:t>
            </w:r>
            <w:r>
              <w:rPr>
                <w:rFonts w:ascii="仿宋" w:hAnsi="仿宋" w:eastAsia="仿宋"/>
                <w:b/>
                <w:sz w:val="18"/>
                <w:szCs w:val="18"/>
              </w:rPr>
              <w:t>3-15分</w:t>
            </w:r>
          </w:p>
          <w:p>
            <w:pPr>
              <w:pStyle w:val="19"/>
              <w:numPr>
                <w:ilvl w:val="0"/>
                <w:numId w:val="17"/>
              </w:numPr>
              <w:ind w:firstLineChars="0"/>
              <w:rPr>
                <w:rFonts w:ascii="仿宋" w:hAnsi="仿宋" w:eastAsia="仿宋"/>
                <w:b/>
                <w:sz w:val="18"/>
                <w:szCs w:val="18"/>
              </w:rPr>
            </w:pPr>
            <w:r>
              <w:rPr>
                <w:rFonts w:hint="eastAsia" w:ascii="仿宋" w:hAnsi="仿宋" w:eastAsia="仿宋"/>
                <w:b/>
                <w:sz w:val="18"/>
                <w:szCs w:val="18"/>
              </w:rPr>
              <w:t>未制定事故应急救援预案的，扣</w:t>
            </w:r>
            <w:r>
              <w:rPr>
                <w:rFonts w:ascii="仿宋" w:hAnsi="仿宋" w:eastAsia="仿宋"/>
                <w:b/>
                <w:sz w:val="18"/>
                <w:szCs w:val="18"/>
              </w:rPr>
              <w:t>15分，</w:t>
            </w:r>
            <w:r>
              <w:rPr>
                <w:rFonts w:hint="eastAsia" w:ascii="仿宋" w:hAnsi="仿宋" w:eastAsia="仿宋"/>
                <w:b/>
                <w:sz w:val="18"/>
                <w:szCs w:val="18"/>
              </w:rPr>
              <w:t>事故应急预案无针对性的，控偶</w:t>
            </w:r>
            <w:r>
              <w:rPr>
                <w:rFonts w:ascii="仿宋" w:hAnsi="仿宋" w:eastAsia="仿宋"/>
                <w:b/>
                <w:sz w:val="18"/>
                <w:szCs w:val="18"/>
              </w:rPr>
              <w:t>5-10分</w:t>
            </w:r>
          </w:p>
          <w:p>
            <w:pPr>
              <w:pStyle w:val="19"/>
              <w:numPr>
                <w:ilvl w:val="0"/>
                <w:numId w:val="17"/>
              </w:numPr>
              <w:ind w:firstLineChars="0"/>
              <w:rPr>
                <w:rFonts w:ascii="仿宋" w:hAnsi="仿宋" w:eastAsia="仿宋"/>
                <w:b/>
                <w:sz w:val="18"/>
                <w:szCs w:val="18"/>
              </w:rPr>
            </w:pPr>
            <w:r>
              <w:rPr>
                <w:rFonts w:hint="eastAsia" w:ascii="仿宋" w:hAnsi="仿宋" w:eastAsia="仿宋"/>
                <w:b/>
                <w:sz w:val="18"/>
                <w:szCs w:val="18"/>
              </w:rPr>
              <w:t>未按规定实施演练的，扣</w:t>
            </w:r>
            <w:r>
              <w:rPr>
                <w:rFonts w:ascii="仿宋" w:hAnsi="仿宋" w:eastAsia="仿宋"/>
                <w:b/>
                <w:sz w:val="18"/>
                <w:szCs w:val="18"/>
              </w:rPr>
              <w:t>5分</w:t>
            </w:r>
          </w:p>
          <w:p>
            <w:pPr>
              <w:pStyle w:val="19"/>
              <w:numPr>
                <w:ilvl w:val="0"/>
                <w:numId w:val="17"/>
              </w:numPr>
              <w:ind w:firstLineChars="0"/>
              <w:rPr>
                <w:rFonts w:ascii="仿宋" w:hAnsi="仿宋" w:eastAsia="仿宋"/>
                <w:b/>
                <w:sz w:val="18"/>
                <w:szCs w:val="18"/>
              </w:rPr>
            </w:pPr>
            <w:r>
              <w:rPr>
                <w:rFonts w:hint="eastAsia" w:ascii="仿宋" w:hAnsi="仿宋" w:eastAsia="仿宋"/>
                <w:b/>
                <w:sz w:val="18"/>
                <w:szCs w:val="18"/>
              </w:rPr>
              <w:t>未按规定建立应急救援组织或落实救援人员和救援物资的，扣</w:t>
            </w:r>
            <w:r>
              <w:rPr>
                <w:rFonts w:ascii="仿宋" w:hAnsi="仿宋" w:eastAsia="仿宋"/>
                <w:b/>
                <w:sz w:val="18"/>
                <w:szCs w:val="18"/>
              </w:rPr>
              <w:t>5-15分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仿宋" w:hAnsi="仿宋" w:eastAsia="仿宋"/>
                <w:b/>
                <w:sz w:val="18"/>
                <w:szCs w:val="18"/>
              </w:rPr>
            </w:pPr>
            <w:r>
              <w:rPr>
                <w:rFonts w:ascii="仿宋" w:hAnsi="仿宋" w:eastAsia="仿宋"/>
                <w:b/>
                <w:sz w:val="18"/>
                <w:szCs w:val="18"/>
              </w:rPr>
              <w:t>5</w:t>
            </w:r>
          </w:p>
        </w:tc>
        <w:tc>
          <w:tcPr>
            <w:tcW w:w="3288" w:type="dxa"/>
            <w:vAlign w:val="center"/>
          </w:tcPr>
          <w:p>
            <w:pPr>
              <w:rPr>
                <w:rFonts w:ascii="仿宋" w:hAnsi="仿宋" w:eastAsia="仿宋"/>
                <w:b/>
                <w:sz w:val="18"/>
                <w:szCs w:val="18"/>
              </w:rPr>
            </w:pPr>
            <w:r>
              <w:rPr>
                <w:rFonts w:hint="eastAsia" w:ascii="仿宋" w:hAnsi="仿宋" w:eastAsia="仿宋"/>
                <w:b/>
                <w:sz w:val="18"/>
                <w:szCs w:val="18"/>
              </w:rPr>
              <w:t>设备、设施、工艺材料使用</w:t>
            </w:r>
          </w:p>
        </w:tc>
        <w:tc>
          <w:tcPr>
            <w:tcW w:w="1275" w:type="dxa"/>
            <w:vAlign w:val="center"/>
          </w:tcPr>
          <w:p>
            <w:pPr>
              <w:jc w:val="center"/>
              <w:rPr>
                <w:rFonts w:ascii="仿宋" w:hAnsi="仿宋" w:eastAsia="仿宋"/>
                <w:b/>
                <w:sz w:val="18"/>
                <w:szCs w:val="18"/>
              </w:rPr>
            </w:pPr>
            <w:r>
              <w:rPr>
                <w:rFonts w:hint="eastAsia" w:ascii="仿宋" w:hAnsi="仿宋" w:eastAsia="仿宋"/>
                <w:b/>
                <w:sz w:val="18"/>
                <w:szCs w:val="18"/>
              </w:rPr>
              <w:t>15分</w:t>
            </w:r>
          </w:p>
        </w:tc>
        <w:tc>
          <w:tcPr>
            <w:tcW w:w="6777" w:type="dxa"/>
            <w:vAlign w:val="center"/>
          </w:tcPr>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现场使用国家明令淘汰的设备和工艺的，扣</w:t>
            </w:r>
            <w:r>
              <w:rPr>
                <w:rFonts w:ascii="仿宋" w:hAnsi="仿宋" w:eastAsia="仿宋"/>
                <w:b/>
                <w:sz w:val="18"/>
                <w:szCs w:val="18"/>
              </w:rPr>
              <w:t>15分</w:t>
            </w:r>
          </w:p>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现场使用不符合标准、且存在严重安全隐患的设施，扣</w:t>
            </w:r>
            <w:r>
              <w:rPr>
                <w:rFonts w:ascii="仿宋" w:hAnsi="仿宋" w:eastAsia="仿宋"/>
                <w:b/>
                <w:sz w:val="18"/>
                <w:szCs w:val="18"/>
              </w:rPr>
              <w:t>15分</w:t>
            </w:r>
          </w:p>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现场使用的机械、设备、设施、工艺超过使用年限或存在严重隐患的，扣</w:t>
            </w:r>
            <w:r>
              <w:rPr>
                <w:rFonts w:ascii="仿宋" w:hAnsi="仿宋" w:eastAsia="仿宋"/>
                <w:b/>
                <w:sz w:val="18"/>
                <w:szCs w:val="18"/>
              </w:rPr>
              <w:t>15分</w:t>
            </w:r>
          </w:p>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现场使用不合格材料的，每起扣1-2分</w:t>
            </w:r>
          </w:p>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现场安全警示、安全标识使用不符合标准的扣5-10分</w:t>
            </w:r>
          </w:p>
          <w:p>
            <w:pPr>
              <w:pStyle w:val="19"/>
              <w:numPr>
                <w:ilvl w:val="0"/>
                <w:numId w:val="18"/>
              </w:numPr>
              <w:ind w:firstLineChars="0"/>
              <w:rPr>
                <w:rFonts w:ascii="仿宋" w:hAnsi="仿宋" w:eastAsia="仿宋"/>
                <w:b/>
                <w:sz w:val="18"/>
                <w:szCs w:val="18"/>
              </w:rPr>
            </w:pPr>
            <w:r>
              <w:rPr>
                <w:rFonts w:hint="eastAsia" w:ascii="仿宋" w:hAnsi="仿宋" w:eastAsia="仿宋"/>
                <w:b/>
                <w:sz w:val="18"/>
                <w:szCs w:val="18"/>
              </w:rPr>
              <w:t>现场职业危害防治措施没有针对性的扣1-5分</w:t>
            </w:r>
          </w:p>
        </w:tc>
        <w:tc>
          <w:tcPr>
            <w:tcW w:w="1440" w:type="dxa"/>
            <w:vAlign w:val="center"/>
          </w:tcPr>
          <w:p>
            <w:pPr>
              <w:rPr>
                <w:rFonts w:ascii="仿宋" w:hAnsi="仿宋" w:eastAsia="仿宋"/>
                <w:b/>
                <w:sz w:val="18"/>
                <w:szCs w:val="18"/>
              </w:rPr>
            </w:pPr>
          </w:p>
        </w:tc>
        <w:tc>
          <w:tcPr>
            <w:tcW w:w="1080" w:type="dxa"/>
            <w:vAlign w:val="center"/>
          </w:tcPr>
          <w:p>
            <w:pPr>
              <w:rPr>
                <w:rFonts w:ascii="仿宋" w:hAnsi="仿宋" w:eastAsia="仿宋"/>
                <w:b/>
                <w:sz w:val="18"/>
                <w:szCs w:val="18"/>
              </w:rPr>
            </w:pPr>
          </w:p>
        </w:tc>
      </w:tr>
    </w:tbl>
    <w:p/>
    <w:p>
      <w:pPr>
        <w:widowControl/>
        <w:shd w:val="clear" w:color="auto" w:fill="FFFFFF"/>
        <w:jc w:val="left"/>
        <w:rPr>
          <w:rFonts w:ascii="仿宋_GB2312" w:hAnsi="微软雅黑" w:eastAsia="仿宋_GB2312" w:cs="仿宋_GB2312"/>
          <w:kern w:val="0"/>
          <w:sz w:val="28"/>
          <w:szCs w:val="28"/>
          <w:shd w:val="clear" w:color="auto" w:fill="FFFFFF"/>
        </w:rPr>
      </w:pPr>
      <w:r>
        <w:rPr>
          <w:rFonts w:hint="eastAsia" w:ascii="仿宋_GB2312" w:hAnsi="微软雅黑" w:eastAsia="仿宋_GB2312" w:cs="仿宋_GB2312"/>
          <w:kern w:val="0"/>
          <w:sz w:val="28"/>
          <w:szCs w:val="28"/>
          <w:shd w:val="clear" w:color="auto" w:fill="FFFFFF"/>
        </w:rPr>
        <w:t>报名企业盖章：                                                              推荐企业盖章：</w:t>
      </w:r>
    </w:p>
    <w:p/>
    <w:p/>
    <w:p/>
    <w:p/>
    <w:p/>
    <w:p/>
    <w:p/>
    <w:p/>
    <w:p/>
    <w:p>
      <w:pPr>
        <w:sectPr>
          <w:footerReference r:id="rId5" w:type="default"/>
          <w:pgSz w:w="16838" w:h="11906" w:orient="landscape"/>
          <w:pgMar w:top="1800" w:right="1440" w:bottom="1800" w:left="1440" w:header="851" w:footer="992" w:gutter="0"/>
          <w:pgNumType w:fmt="numberInDash"/>
          <w:cols w:space="425" w:num="1"/>
          <w:docGrid w:type="lines" w:linePitch="312" w:charSpace="0"/>
        </w:sectPr>
      </w:pPr>
    </w:p>
    <w:p/>
    <w:p>
      <w:pPr>
        <w:keepNext w:val="0"/>
        <w:keepLines w:val="0"/>
        <w:pageBreakBefore w:val="0"/>
        <w:widowControl w:val="0"/>
        <w:kinsoku/>
        <w:wordWrap/>
        <w:overflowPunct/>
        <w:topLinePunct w:val="0"/>
        <w:autoSpaceDE/>
        <w:autoSpaceDN/>
        <w:bidi w:val="0"/>
        <w:adjustRightInd/>
        <w:snapToGrid/>
        <w:spacing w:after="313" w:afterLines="100" w:line="360" w:lineRule="auto"/>
        <w:jc w:val="left"/>
        <w:textAlignment w:val="auto"/>
        <w:rPr>
          <w:rFonts w:ascii="仿宋" w:hAnsi="仿宋" w:eastAsia="仿宋" w:cs="黑体"/>
          <w:sz w:val="32"/>
          <w:szCs w:val="32"/>
        </w:rPr>
      </w:pPr>
      <w:r>
        <w:rPr>
          <w:rFonts w:hint="eastAsia" w:ascii="仿宋" w:hAnsi="仿宋" w:eastAsia="仿宋" w:cs="黑体"/>
          <w:sz w:val="32"/>
          <w:szCs w:val="32"/>
        </w:rPr>
        <w:t>附件5：</w:t>
      </w:r>
    </w:p>
    <w:p>
      <w:pPr>
        <w:spacing w:line="360" w:lineRule="auto"/>
        <w:jc w:val="center"/>
        <w:rPr>
          <w:rFonts w:ascii="黑体" w:hAnsi="黑体" w:eastAsia="黑体" w:cs="黑体"/>
          <w:b/>
          <w:sz w:val="44"/>
          <w:szCs w:val="44"/>
        </w:rPr>
      </w:pPr>
      <w:r>
        <w:rPr>
          <w:rFonts w:hint="eastAsia" w:ascii="黑体" w:hAnsi="黑体" w:eastAsia="黑体" w:cs="黑体"/>
          <w:b/>
          <w:sz w:val="44"/>
          <w:szCs w:val="44"/>
        </w:rPr>
        <w:t>山东省建筑施工企业安全生产“五赛一创”劳动竞赛活动申报资料目录</w:t>
      </w:r>
    </w:p>
    <w:p>
      <w:pPr>
        <w:spacing w:line="360" w:lineRule="auto"/>
        <w:jc w:val="left"/>
        <w:rPr>
          <w:rFonts w:ascii="仿宋" w:hAnsi="仿宋" w:eastAsia="仿宋" w:cs="黑体"/>
          <w:b/>
          <w:sz w:val="32"/>
          <w:szCs w:val="32"/>
        </w:rPr>
      </w:pPr>
    </w:p>
    <w:p>
      <w:pPr>
        <w:spacing w:line="360" w:lineRule="auto"/>
        <w:jc w:val="left"/>
        <w:rPr>
          <w:rFonts w:ascii="仿宋" w:hAnsi="仿宋" w:eastAsia="仿宋" w:cs="黑体"/>
          <w:sz w:val="32"/>
          <w:szCs w:val="32"/>
        </w:rPr>
      </w:pPr>
      <w:r>
        <w:rPr>
          <w:rFonts w:hint="eastAsia" w:ascii="仿宋" w:hAnsi="仿宋" w:eastAsia="仿宋" w:cs="黑体"/>
          <w:sz w:val="32"/>
          <w:szCs w:val="32"/>
        </w:rPr>
        <w:t>一、申报资料目录</w:t>
      </w:r>
    </w:p>
    <w:p>
      <w:pPr>
        <w:spacing w:line="360" w:lineRule="auto"/>
        <w:jc w:val="left"/>
        <w:rPr>
          <w:rFonts w:ascii="仿宋" w:hAnsi="仿宋" w:eastAsia="仿宋" w:cs="黑体"/>
          <w:sz w:val="32"/>
          <w:szCs w:val="32"/>
        </w:rPr>
      </w:pPr>
      <w:r>
        <w:rPr>
          <w:rFonts w:hint="eastAsia" w:ascii="仿宋" w:hAnsi="仿宋" w:eastAsia="仿宋" w:cs="黑体"/>
          <w:sz w:val="32"/>
          <w:szCs w:val="32"/>
        </w:rPr>
        <w:t>1、承诺书1（附件6）；</w:t>
      </w:r>
    </w:p>
    <w:p>
      <w:pPr>
        <w:spacing w:line="360" w:lineRule="auto"/>
        <w:jc w:val="left"/>
        <w:rPr>
          <w:rFonts w:ascii="仿宋" w:hAnsi="仿宋" w:eastAsia="仿宋" w:cs="黑体"/>
          <w:sz w:val="32"/>
          <w:szCs w:val="32"/>
        </w:rPr>
      </w:pPr>
      <w:r>
        <w:rPr>
          <w:rFonts w:hint="eastAsia" w:ascii="仿宋" w:hAnsi="仿宋" w:eastAsia="仿宋" w:cs="黑体"/>
          <w:sz w:val="32"/>
          <w:szCs w:val="32"/>
        </w:rPr>
        <w:t>2、山东省建筑施工企业安全生产“五赛一创”优胜单位申报表；</w:t>
      </w:r>
    </w:p>
    <w:p>
      <w:pPr>
        <w:spacing w:line="360" w:lineRule="auto"/>
        <w:jc w:val="left"/>
        <w:rPr>
          <w:rFonts w:ascii="仿宋" w:hAnsi="仿宋" w:eastAsia="仿宋" w:cs="黑体"/>
          <w:sz w:val="32"/>
          <w:szCs w:val="32"/>
        </w:rPr>
      </w:pPr>
      <w:r>
        <w:rPr>
          <w:rFonts w:hint="eastAsia" w:ascii="仿宋" w:hAnsi="仿宋" w:eastAsia="仿宋" w:cs="黑体"/>
          <w:sz w:val="32"/>
          <w:szCs w:val="32"/>
        </w:rPr>
        <w:t>3、山东省建筑施工企业安全生产“五赛一创”优胜项目部申报表；</w:t>
      </w:r>
    </w:p>
    <w:p>
      <w:pPr>
        <w:spacing w:line="360" w:lineRule="auto"/>
        <w:jc w:val="left"/>
        <w:rPr>
          <w:rFonts w:ascii="仿宋" w:hAnsi="仿宋" w:eastAsia="仿宋" w:cs="黑体"/>
          <w:sz w:val="32"/>
          <w:szCs w:val="32"/>
        </w:rPr>
      </w:pPr>
      <w:r>
        <w:rPr>
          <w:rFonts w:hint="eastAsia" w:ascii="仿宋" w:hAnsi="仿宋" w:eastAsia="仿宋" w:cs="黑体"/>
          <w:sz w:val="32"/>
          <w:szCs w:val="32"/>
        </w:rPr>
        <w:t>3、山东省建筑施工企业安全生产“五赛一创”优胜个人申报表；</w:t>
      </w:r>
    </w:p>
    <w:p>
      <w:pPr>
        <w:spacing w:line="360" w:lineRule="auto"/>
        <w:jc w:val="left"/>
        <w:rPr>
          <w:rFonts w:ascii="仿宋" w:hAnsi="仿宋" w:eastAsia="仿宋" w:cs="黑体"/>
          <w:sz w:val="32"/>
          <w:szCs w:val="32"/>
        </w:rPr>
      </w:pPr>
      <w:r>
        <w:rPr>
          <w:rFonts w:hint="eastAsia" w:ascii="仿宋" w:hAnsi="仿宋" w:eastAsia="仿宋" w:cs="黑体"/>
          <w:sz w:val="32"/>
          <w:szCs w:val="32"/>
        </w:rPr>
        <w:t>4、申报优胜企业资质证书、安全生产许可证扫描件；</w:t>
      </w:r>
    </w:p>
    <w:p>
      <w:pPr>
        <w:spacing w:line="360" w:lineRule="auto"/>
        <w:jc w:val="left"/>
        <w:rPr>
          <w:rFonts w:ascii="仿宋" w:hAnsi="仿宋" w:eastAsia="仿宋" w:cs="黑体"/>
          <w:sz w:val="32"/>
          <w:szCs w:val="32"/>
        </w:rPr>
      </w:pPr>
      <w:r>
        <w:rPr>
          <w:rFonts w:hint="eastAsia" w:ascii="仿宋" w:hAnsi="仿宋" w:eastAsia="仿宋" w:cs="黑体"/>
          <w:sz w:val="32"/>
          <w:szCs w:val="32"/>
        </w:rPr>
        <w:t>5、申报优胜项目部项目介绍及合同；</w:t>
      </w:r>
    </w:p>
    <w:p>
      <w:pPr>
        <w:spacing w:line="360" w:lineRule="auto"/>
        <w:jc w:val="left"/>
        <w:rPr>
          <w:rFonts w:ascii="仿宋" w:hAnsi="仿宋" w:eastAsia="仿宋" w:cs="黑体"/>
          <w:sz w:val="32"/>
          <w:szCs w:val="32"/>
        </w:rPr>
      </w:pPr>
      <w:r>
        <w:rPr>
          <w:rFonts w:hint="eastAsia" w:ascii="仿宋" w:hAnsi="仿宋" w:eastAsia="仿宋" w:cs="黑体"/>
          <w:sz w:val="32"/>
          <w:szCs w:val="32"/>
        </w:rPr>
        <w:t>5、申报优胜个人本人身份证、资格证书扫描件；</w:t>
      </w:r>
    </w:p>
    <w:p>
      <w:pPr>
        <w:spacing w:line="360" w:lineRule="auto"/>
        <w:jc w:val="left"/>
        <w:rPr>
          <w:rFonts w:ascii="仿宋" w:hAnsi="仿宋" w:eastAsia="仿宋" w:cs="黑体"/>
          <w:sz w:val="32"/>
          <w:szCs w:val="32"/>
        </w:rPr>
      </w:pPr>
      <w:r>
        <w:rPr>
          <w:rFonts w:hint="eastAsia" w:ascii="仿宋" w:hAnsi="仿宋" w:eastAsia="仿宋" w:cs="黑体"/>
          <w:sz w:val="32"/>
          <w:szCs w:val="32"/>
        </w:rPr>
        <w:t>6、申报优胜个人二寸彩色证件照片原件一张，贴于申报表指定位置；</w:t>
      </w:r>
    </w:p>
    <w:p>
      <w:pPr>
        <w:spacing w:line="360" w:lineRule="auto"/>
        <w:jc w:val="left"/>
        <w:rPr>
          <w:rFonts w:ascii="仿宋" w:hAnsi="仿宋" w:eastAsia="仿宋" w:cs="黑体"/>
          <w:sz w:val="32"/>
          <w:szCs w:val="32"/>
        </w:rPr>
      </w:pPr>
      <w:r>
        <w:rPr>
          <w:rFonts w:hint="eastAsia" w:ascii="仿宋" w:hAnsi="仿宋" w:eastAsia="仿宋" w:cs="黑体"/>
          <w:sz w:val="32"/>
          <w:szCs w:val="32"/>
        </w:rPr>
        <w:t>7、近3年所在项目、单位或者个人获得的市级及以上安全生产等奖项证书扫描件、表彰文件扫描件；</w:t>
      </w:r>
    </w:p>
    <w:p>
      <w:pPr>
        <w:spacing w:line="360" w:lineRule="auto"/>
        <w:jc w:val="left"/>
        <w:rPr>
          <w:rFonts w:ascii="仿宋" w:hAnsi="仿宋" w:eastAsia="仿宋" w:cs="黑体"/>
          <w:sz w:val="32"/>
          <w:szCs w:val="32"/>
        </w:rPr>
      </w:pPr>
      <w:r>
        <w:rPr>
          <w:rFonts w:hint="eastAsia" w:ascii="仿宋" w:hAnsi="仿宋" w:eastAsia="仿宋" w:cs="黑体"/>
          <w:sz w:val="32"/>
          <w:szCs w:val="32"/>
        </w:rPr>
        <w:t>8、申报单位和项目部在</w:t>
      </w:r>
      <w:r>
        <w:rPr>
          <w:rFonts w:hint="eastAsia" w:ascii="仿宋" w:hAnsi="仿宋" w:eastAsia="仿宋" w:cs="黑体"/>
          <w:bCs/>
          <w:sz w:val="32"/>
          <w:szCs w:val="32"/>
        </w:rPr>
        <w:t>竞赛量化打分表</w:t>
      </w:r>
      <w:r>
        <w:rPr>
          <w:rFonts w:hint="eastAsia" w:ascii="仿宋" w:hAnsi="仿宋" w:eastAsia="仿宋" w:cs="黑体"/>
          <w:sz w:val="32"/>
          <w:szCs w:val="32"/>
        </w:rPr>
        <w:t>所申报各项资料的证明材料及执行情况的复印件（加盖公章）。</w:t>
      </w:r>
    </w:p>
    <w:p>
      <w:pPr>
        <w:spacing w:line="360" w:lineRule="auto"/>
        <w:jc w:val="left"/>
        <w:rPr>
          <w:rFonts w:ascii="仿宋" w:hAnsi="仿宋" w:eastAsia="仿宋" w:cs="黑体"/>
          <w:sz w:val="32"/>
          <w:szCs w:val="32"/>
        </w:rPr>
      </w:pPr>
    </w:p>
    <w:p>
      <w:pPr>
        <w:spacing w:line="360" w:lineRule="auto"/>
        <w:jc w:val="left"/>
        <w:rPr>
          <w:rFonts w:ascii="仿宋" w:hAnsi="仿宋" w:eastAsia="仿宋" w:cs="黑体"/>
          <w:sz w:val="32"/>
          <w:szCs w:val="32"/>
        </w:rPr>
      </w:pPr>
      <w:r>
        <w:rPr>
          <w:rFonts w:hint="eastAsia" w:ascii="仿宋" w:hAnsi="仿宋" w:eastAsia="仿宋" w:cs="黑体"/>
          <w:sz w:val="32"/>
          <w:szCs w:val="32"/>
        </w:rPr>
        <w:t>附件6：</w:t>
      </w:r>
    </w:p>
    <w:p>
      <w:pPr>
        <w:jc w:val="center"/>
        <w:rPr>
          <w:rFonts w:ascii="黑体" w:hAnsi="黑体" w:eastAsia="黑体" w:cs="黑体"/>
          <w:bCs/>
          <w:sz w:val="44"/>
          <w:szCs w:val="44"/>
        </w:rPr>
      </w:pPr>
    </w:p>
    <w:p>
      <w:pPr>
        <w:jc w:val="center"/>
        <w:rPr>
          <w:rFonts w:ascii="黑体" w:hAnsi="黑体" w:eastAsia="黑体" w:cs="黑体"/>
          <w:bCs/>
          <w:sz w:val="44"/>
          <w:szCs w:val="44"/>
        </w:rPr>
      </w:pPr>
    </w:p>
    <w:p>
      <w:pPr>
        <w:jc w:val="center"/>
        <w:rPr>
          <w:rFonts w:ascii="黑体" w:hAnsi="黑体" w:eastAsia="黑体" w:cs="黑体"/>
          <w:bCs/>
          <w:sz w:val="44"/>
          <w:szCs w:val="44"/>
        </w:rPr>
      </w:pPr>
      <w:r>
        <w:rPr>
          <w:rFonts w:hint="eastAsia" w:ascii="黑体" w:hAnsi="黑体" w:eastAsia="黑体" w:cs="黑体"/>
          <w:bCs/>
          <w:sz w:val="44"/>
          <w:szCs w:val="44"/>
        </w:rPr>
        <w:t>承  诺  书</w:t>
      </w:r>
    </w:p>
    <w:p>
      <w:pPr>
        <w:spacing w:line="360" w:lineRule="auto"/>
        <w:jc w:val="center"/>
        <w:rPr>
          <w:rFonts w:ascii="宋体" w:hAnsi="宋体"/>
          <w:sz w:val="36"/>
          <w:szCs w:val="36"/>
        </w:rPr>
      </w:pPr>
    </w:p>
    <w:p>
      <w:pPr>
        <w:spacing w:line="360" w:lineRule="auto"/>
        <w:rPr>
          <w:rFonts w:ascii="仿宋" w:hAnsi="仿宋" w:eastAsia="仿宋"/>
          <w:sz w:val="32"/>
          <w:szCs w:val="32"/>
        </w:rPr>
      </w:pPr>
      <w:r>
        <w:rPr>
          <w:rFonts w:hint="eastAsia" w:ascii="仿宋" w:hAnsi="仿宋" w:eastAsia="仿宋"/>
          <w:sz w:val="32"/>
          <w:szCs w:val="32"/>
        </w:rPr>
        <w:t>山东省建筑安全与设备管理协会</w:t>
      </w:r>
      <w:r>
        <w:rPr>
          <w:rFonts w:hint="eastAsia" w:ascii="仿宋" w:hAnsi="仿宋" w:eastAsia="仿宋"/>
          <w:sz w:val="32"/>
          <w:szCs w:val="32"/>
          <w:lang w:val="en-US" w:eastAsia="zh-CN"/>
        </w:rPr>
        <w:t xml:space="preserve"> </w:t>
      </w:r>
      <w:r>
        <w:rPr>
          <w:rFonts w:hint="eastAsia" w:ascii="仿宋" w:hAnsi="仿宋" w:eastAsia="仿宋"/>
          <w:sz w:val="32"/>
          <w:szCs w:val="32"/>
        </w:rPr>
        <w:t>山东省建设工会：</w:t>
      </w:r>
    </w:p>
    <w:p>
      <w:pPr>
        <w:widowControl/>
        <w:spacing w:line="560" w:lineRule="exact"/>
        <w:ind w:firstLine="640" w:firstLineChars="200"/>
        <w:jc w:val="left"/>
        <w:rPr>
          <w:rFonts w:ascii="仿宋" w:hAnsi="仿宋" w:eastAsia="仿宋" w:cs="黑体"/>
          <w:sz w:val="32"/>
          <w:szCs w:val="32"/>
        </w:rPr>
      </w:pPr>
      <w:r>
        <w:rPr>
          <w:rFonts w:hint="eastAsia" w:ascii="仿宋" w:hAnsi="仿宋" w:eastAsia="仿宋"/>
          <w:sz w:val="32"/>
          <w:szCs w:val="32"/>
        </w:rPr>
        <w:t>我单位自愿参加</w:t>
      </w:r>
      <w:r>
        <w:rPr>
          <w:rFonts w:hint="eastAsia" w:ascii="仿宋" w:hAnsi="仿宋" w:eastAsia="仿宋" w:cs="Arial"/>
          <w:kern w:val="0"/>
          <w:sz w:val="32"/>
          <w:szCs w:val="32"/>
          <w:shd w:val="clear" w:color="auto" w:fill="FFFFFF"/>
        </w:rPr>
        <w:t>山东省建筑施工企业安全生产“五赛一创”劳动竞赛活动</w:t>
      </w:r>
      <w:r>
        <w:rPr>
          <w:rFonts w:hint="eastAsia" w:ascii="仿宋" w:hAnsi="仿宋" w:eastAsia="仿宋"/>
          <w:sz w:val="32"/>
          <w:szCs w:val="32"/>
        </w:rPr>
        <w:t>，对提供的</w:t>
      </w:r>
      <w:r>
        <w:rPr>
          <w:rFonts w:hint="eastAsia" w:ascii="仿宋" w:hAnsi="仿宋" w:eastAsia="仿宋" w:cs="黑体"/>
          <w:sz w:val="32"/>
          <w:szCs w:val="32"/>
        </w:rPr>
        <w:t>申报表</w:t>
      </w:r>
      <w:r>
        <w:rPr>
          <w:rFonts w:hint="eastAsia" w:ascii="仿宋" w:hAnsi="仿宋" w:eastAsia="仿宋"/>
          <w:sz w:val="32"/>
          <w:szCs w:val="32"/>
        </w:rPr>
        <w:t>、基础资料和证明性文件已认真核对，真实有效，准确无误，并按规定程序进行了申报。如有弄虚作假现象，自愿承担因此造成的一切责任和后果。</w:t>
      </w:r>
    </w:p>
    <w:p>
      <w:pPr>
        <w:spacing w:line="360" w:lineRule="auto"/>
        <w:rPr>
          <w:rFonts w:ascii="仿宋" w:hAnsi="仿宋" w:eastAsia="仿宋"/>
          <w:sz w:val="32"/>
          <w:szCs w:val="32"/>
        </w:rPr>
      </w:pPr>
    </w:p>
    <w:p>
      <w:pPr>
        <w:spacing w:line="360" w:lineRule="auto"/>
        <w:ind w:firstLine="1280" w:firstLineChars="400"/>
        <w:rPr>
          <w:rFonts w:ascii="仿宋" w:hAnsi="仿宋" w:eastAsia="仿宋"/>
          <w:sz w:val="32"/>
          <w:szCs w:val="32"/>
        </w:rPr>
      </w:pPr>
      <w:r>
        <w:rPr>
          <w:rFonts w:hint="eastAsia" w:ascii="仿宋" w:hAnsi="仿宋" w:eastAsia="仿宋"/>
          <w:sz w:val="32"/>
          <w:szCs w:val="32"/>
        </w:rPr>
        <w:t>参赛单位安全负责人签字：</w:t>
      </w:r>
    </w:p>
    <w:p>
      <w:pPr>
        <w:spacing w:line="360" w:lineRule="auto"/>
        <w:ind w:firstLine="800" w:firstLineChars="250"/>
        <w:rPr>
          <w:rFonts w:ascii="仿宋" w:hAnsi="仿宋" w:eastAsia="仿宋"/>
          <w:sz w:val="32"/>
          <w:szCs w:val="32"/>
        </w:rPr>
      </w:pPr>
    </w:p>
    <w:p>
      <w:pPr>
        <w:spacing w:line="360" w:lineRule="auto"/>
        <w:ind w:firstLine="1280" w:firstLineChars="400"/>
        <w:rPr>
          <w:rFonts w:ascii="仿宋" w:hAnsi="仿宋" w:eastAsia="仿宋"/>
          <w:sz w:val="32"/>
          <w:szCs w:val="32"/>
        </w:rPr>
      </w:pPr>
      <w:r>
        <w:rPr>
          <w:rFonts w:hint="eastAsia" w:ascii="仿宋" w:hAnsi="仿宋" w:eastAsia="仿宋"/>
          <w:sz w:val="32"/>
          <w:szCs w:val="32"/>
        </w:rPr>
        <w:t>参赛单位法人代表签字（盖章）：</w:t>
      </w:r>
    </w:p>
    <w:p>
      <w:pPr>
        <w:spacing w:line="360" w:lineRule="auto"/>
        <w:ind w:firstLine="1280" w:firstLineChars="400"/>
        <w:jc w:val="right"/>
        <w:rPr>
          <w:rFonts w:ascii="仿宋" w:hAnsi="仿宋" w:eastAsia="仿宋"/>
          <w:sz w:val="32"/>
          <w:szCs w:val="32"/>
        </w:rPr>
      </w:pPr>
    </w:p>
    <w:p>
      <w:pPr>
        <w:spacing w:line="360" w:lineRule="auto"/>
        <w:ind w:firstLine="1280" w:firstLineChars="400"/>
        <w:jc w:val="right"/>
        <w:rPr>
          <w:rFonts w:ascii="仿宋" w:hAnsi="仿宋" w:eastAsia="仿宋"/>
          <w:sz w:val="32"/>
          <w:szCs w:val="32"/>
        </w:rPr>
      </w:pPr>
      <w:r>
        <w:rPr>
          <w:rFonts w:hint="eastAsia" w:ascii="仿宋" w:hAnsi="仿宋" w:eastAsia="仿宋"/>
          <w:sz w:val="32"/>
          <w:szCs w:val="32"/>
        </w:rPr>
        <w:t>（公章）</w:t>
      </w:r>
    </w:p>
    <w:p>
      <w:pPr>
        <w:spacing w:line="360" w:lineRule="auto"/>
        <w:ind w:firstLine="800" w:firstLineChars="250"/>
        <w:rPr>
          <w:rFonts w:ascii="仿宋" w:hAnsi="仿宋" w:eastAsia="仿宋"/>
          <w:sz w:val="32"/>
          <w:szCs w:val="32"/>
        </w:rPr>
      </w:pPr>
    </w:p>
    <w:p>
      <w:pPr>
        <w:widowControl/>
        <w:spacing w:line="560" w:lineRule="exact"/>
        <w:ind w:firstLine="640" w:firstLineChars="200"/>
        <w:jc w:val="left"/>
        <w:rPr>
          <w:rFonts w:ascii="仿宋" w:hAnsi="仿宋" w:eastAsia="仿宋"/>
          <w:sz w:val="32"/>
          <w:szCs w:val="32"/>
        </w:rPr>
      </w:pPr>
    </w:p>
    <w:p>
      <w:pPr>
        <w:spacing w:line="360" w:lineRule="auto"/>
        <w:ind w:firstLine="5920" w:firstLineChars="1850"/>
        <w:rPr>
          <w:rFonts w:ascii="仿宋" w:hAnsi="仿宋" w:eastAsia="仿宋" w:cs="仿宋_GB2312"/>
          <w:color w:val="333333"/>
          <w:sz w:val="32"/>
          <w:szCs w:val="32"/>
          <w:shd w:val="clear" w:color="auto" w:fill="FFFFFF"/>
        </w:rPr>
      </w:pPr>
      <w:r>
        <w:rPr>
          <w:rFonts w:hint="eastAsia" w:ascii="仿宋" w:hAnsi="仿宋" w:eastAsia="仿宋"/>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533400" cy="473710"/>
              <wp:effectExtent l="0" t="0" r="0" b="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533400" cy="473710"/>
                      </a:xfrm>
                      <a:prstGeom prst="rect">
                        <a:avLst/>
                      </a:prstGeom>
                      <a:noFill/>
                      <a:ln>
                        <a:noFill/>
                      </a:ln>
                      <a:effectLst/>
                    </wps:spPr>
                    <wps:txbx>
                      <w:txbxContent>
                        <w:p>
                          <w:pPr>
                            <w:pStyle w:val="4"/>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8.25pt;height:37.3pt;width:42pt;mso-position-horizontal:outside;mso-position-horizontal-relative:margin;z-index:251660288;mso-width-relative:page;mso-height-relative:page;" filled="f" stroked="f" coordsize="21600,21600" o:gfxdata="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Y3J3WAAAABgEAAA8AAAAAAAAAAQAgAAAAIgAAAGRycy9kb3du&#10;cmV2LnhtbFBLAQIUABQAAAAIAIdO4kBzxeGjAQIAABEEAAAOAAAAAAAAAAEAIAAAACUBAABkcnMv&#10;ZTJvRG9jLnhtbFBLBQYAAAAABgAGAFkBAACYBQAAAAA=&#10;">
              <v:fill on="f" focussize="0,0"/>
              <v:stroke on="f"/>
              <v:imagedata o:title=""/>
              <o:lock v:ext="edit" aspectratio="f"/>
              <v:textbox inset="0mm,0mm,0mm,0mm">
                <w:txbxContent>
                  <w:p>
                    <w:pPr>
                      <w:pStyle w:val="4"/>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- 7 -</w:t>
                    </w:r>
                    <w:r>
                      <w:rPr>
                        <w:rFonts w:hint="eastAsia" w:asciiTheme="minorEastAsia" w:hAnsi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0" b="0"/>
              <wp:wrapNone/>
              <wp:docPr id="3" name="文本框 1"/>
              <wp:cNvGraphicFramePr/>
              <a:graphic xmlns:a="http://schemas.openxmlformats.org/drawingml/2006/main">
                <a:graphicData uri="http://schemas.microsoft.com/office/word/2010/wordprocessingShape">
                  <wps:wsp>
                    <wps:cNvSpPr txBox="1"/>
                    <wps:spPr>
                      <a:xfrm>
                        <a:off x="0" y="0"/>
                        <a:ext cx="381635" cy="197485"/>
                      </a:xfrm>
                      <a:prstGeom prst="rect">
                        <a:avLst/>
                      </a:prstGeom>
                      <a:noFill/>
                      <a:ln w="6350">
                        <a:noFill/>
                      </a:ln>
                      <a:effectLst/>
                    </wps:spPr>
                    <wps:txbx>
                      <w:txbxContent>
                        <w:p>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- 19 -</w:t>
                          </w:r>
                          <w:r>
                            <w:rPr>
                              <w:rFonts w:asciiTheme="minorEastAsia" w:hAnsi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7jsnt0gAAAAMBAAAPAAAAAAAAAAEAIAAAACIAAABkcnMvZG93bnJldi54bWxQ&#10;SwECFAAUAAAACACHTuJAavwSxTYCAABhBAAADgAAAAAAAAABACAAAAAhAQAAZHJzL2Uyb0RvYy54&#10;bWxQSwUGAAAAAAYABgBZAQAAyQUAAAAA&#10;">
              <v:fill on="f" focussize="0,0"/>
              <v:stroke on="f" weight="0.5pt"/>
              <v:imagedata o:title=""/>
              <o:lock v:ext="edit" aspectratio="f"/>
              <v:textbox inset="0mm,0mm,0mm,0mm" style="mso-fit-shape-to-text:t;">
                <w:txbxContent>
                  <w:p>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- 19 -</w:t>
                    </w:r>
                    <w:r>
                      <w:rPr>
                        <w:rFonts w:asciiTheme="minorEastAsia" w:hAnsiTheme="minorEastAsia"/>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57835" cy="197485"/>
              <wp:effectExtent l="0" t="0" r="0" b="0"/>
              <wp:wrapNone/>
              <wp:docPr id="5" name="文本框 1"/>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6350">
                        <a:noFill/>
                      </a:ln>
                      <a:effectLst/>
                    </wps:spPr>
                    <wps:txbx>
                      <w:txbxContent>
                        <w:p>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27</w:t>
                          </w:r>
                          <w:r>
                            <w:rPr>
                              <w:rFonts w:asciiTheme="minorEastAsia" w:hAnsi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5.55pt;width:36.05pt;mso-position-horizontal:outside;mso-position-horizontal-relative:margin;mso-wrap-style:none;z-index:251661312;mso-width-relative:page;mso-height-relative:page;" filled="f" stroked="f" coordsize="21600,21600" o:gfxdata="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a2ljdEAAAADAQAADwAAAAAAAAABACAAAAAiAAAAZHJzL2Rvd25yZXYueG1s&#10;UEsBAhQAFAAAAAgAh07iQBZjK+Q4AgAAYQQAAA4AAAAAAAAAAQAgAAAAIAEAAGRycy9lMm9Eb2Mu&#10;eG1sUEsFBgAAAAAGAAYAWQEAAMoFAAAAAA==&#10;">
              <v:fill on="f" focussize="0,0"/>
              <v:stroke on="f" weight="0.5pt"/>
              <v:imagedata o:title=""/>
              <o:lock v:ext="edit" aspectratio="f"/>
              <v:textbox inset="0mm,0mm,0mm,0mm" style="mso-fit-shape-to-text:t;">
                <w:txbxContent>
                  <w:p>
                    <w:pPr>
                      <w:pStyle w:val="4"/>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rPr>
                      <w:t>27</w:t>
                    </w:r>
                    <w:r>
                      <w:rPr>
                        <w:rFonts w:asciiTheme="minorEastAsia" w:hAnsi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25C38"/>
    <w:multiLevelType w:val="multilevel"/>
    <w:tmpl w:val="03C25C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473D3F"/>
    <w:multiLevelType w:val="multilevel"/>
    <w:tmpl w:val="04473D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4578F2"/>
    <w:multiLevelType w:val="multilevel"/>
    <w:tmpl w:val="134578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D063A7"/>
    <w:multiLevelType w:val="multilevel"/>
    <w:tmpl w:val="1AD063A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8D7D55"/>
    <w:multiLevelType w:val="multilevel"/>
    <w:tmpl w:val="1C8D7D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554F30"/>
    <w:multiLevelType w:val="multilevel"/>
    <w:tmpl w:val="29554F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9705C7E"/>
    <w:multiLevelType w:val="multilevel"/>
    <w:tmpl w:val="29705C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973683B"/>
    <w:multiLevelType w:val="multilevel"/>
    <w:tmpl w:val="297368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CA4DEC"/>
    <w:multiLevelType w:val="multilevel"/>
    <w:tmpl w:val="2DCA4D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D5E09E4"/>
    <w:multiLevelType w:val="multilevel"/>
    <w:tmpl w:val="3D5E09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DE58A2"/>
    <w:multiLevelType w:val="multilevel"/>
    <w:tmpl w:val="3FDE58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A13FB8"/>
    <w:multiLevelType w:val="multilevel"/>
    <w:tmpl w:val="47A13F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BB4764C"/>
    <w:multiLevelType w:val="multilevel"/>
    <w:tmpl w:val="4BB476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4A2A1D"/>
    <w:multiLevelType w:val="multilevel"/>
    <w:tmpl w:val="524A2A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C3E7D9A"/>
    <w:multiLevelType w:val="multilevel"/>
    <w:tmpl w:val="5C3E7D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9343946"/>
    <w:multiLevelType w:val="multilevel"/>
    <w:tmpl w:val="693439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7CD3C37"/>
    <w:multiLevelType w:val="multilevel"/>
    <w:tmpl w:val="77CD3C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F51D03"/>
    <w:multiLevelType w:val="multilevel"/>
    <w:tmpl w:val="78F51D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6"/>
  </w:num>
  <w:num w:numId="3">
    <w:abstractNumId w:val="7"/>
  </w:num>
  <w:num w:numId="4">
    <w:abstractNumId w:val="2"/>
  </w:num>
  <w:num w:numId="5">
    <w:abstractNumId w:val="11"/>
  </w:num>
  <w:num w:numId="6">
    <w:abstractNumId w:val="13"/>
  </w:num>
  <w:num w:numId="7">
    <w:abstractNumId w:val="15"/>
  </w:num>
  <w:num w:numId="8">
    <w:abstractNumId w:val="1"/>
  </w:num>
  <w:num w:numId="9">
    <w:abstractNumId w:val="3"/>
  </w:num>
  <w:num w:numId="10">
    <w:abstractNumId w:val="17"/>
  </w:num>
  <w:num w:numId="11">
    <w:abstractNumId w:val="10"/>
  </w:num>
  <w:num w:numId="12">
    <w:abstractNumId w:val="12"/>
  </w:num>
  <w:num w:numId="13">
    <w:abstractNumId w:val="6"/>
  </w:num>
  <w:num w:numId="14">
    <w:abstractNumId w:val="0"/>
  </w:num>
  <w:num w:numId="15">
    <w:abstractNumId w:val="5"/>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47"/>
    <w:rsid w:val="00114E81"/>
    <w:rsid w:val="001A027D"/>
    <w:rsid w:val="001F676C"/>
    <w:rsid w:val="00234D11"/>
    <w:rsid w:val="00271E04"/>
    <w:rsid w:val="00306C81"/>
    <w:rsid w:val="00311FCD"/>
    <w:rsid w:val="0035031F"/>
    <w:rsid w:val="00386060"/>
    <w:rsid w:val="004045EE"/>
    <w:rsid w:val="00422308"/>
    <w:rsid w:val="00423AAA"/>
    <w:rsid w:val="00453566"/>
    <w:rsid w:val="005673EA"/>
    <w:rsid w:val="00584818"/>
    <w:rsid w:val="00586B14"/>
    <w:rsid w:val="00606347"/>
    <w:rsid w:val="00621BBC"/>
    <w:rsid w:val="006B1ECA"/>
    <w:rsid w:val="006D6E4A"/>
    <w:rsid w:val="007250FD"/>
    <w:rsid w:val="0072745E"/>
    <w:rsid w:val="00734E1A"/>
    <w:rsid w:val="00852581"/>
    <w:rsid w:val="009240F4"/>
    <w:rsid w:val="00947603"/>
    <w:rsid w:val="00982A44"/>
    <w:rsid w:val="009A459C"/>
    <w:rsid w:val="00A005E1"/>
    <w:rsid w:val="00A117FC"/>
    <w:rsid w:val="00A45287"/>
    <w:rsid w:val="00A52B7A"/>
    <w:rsid w:val="00A8463D"/>
    <w:rsid w:val="00AB11AA"/>
    <w:rsid w:val="00AF60E9"/>
    <w:rsid w:val="00AF77E9"/>
    <w:rsid w:val="00B30F81"/>
    <w:rsid w:val="00B73DAD"/>
    <w:rsid w:val="00BB5180"/>
    <w:rsid w:val="00BC0783"/>
    <w:rsid w:val="00C039EA"/>
    <w:rsid w:val="00D8721A"/>
    <w:rsid w:val="00DA3686"/>
    <w:rsid w:val="00E24127"/>
    <w:rsid w:val="00E549AE"/>
    <w:rsid w:val="00F17AC7"/>
    <w:rsid w:val="00F77F0E"/>
    <w:rsid w:val="00FC07DB"/>
    <w:rsid w:val="00FE7D7D"/>
    <w:rsid w:val="0332762E"/>
    <w:rsid w:val="0A703C16"/>
    <w:rsid w:val="0A934439"/>
    <w:rsid w:val="104B64DB"/>
    <w:rsid w:val="146E0FAD"/>
    <w:rsid w:val="19142AF8"/>
    <w:rsid w:val="1AB075C5"/>
    <w:rsid w:val="1E0A4A77"/>
    <w:rsid w:val="27923F61"/>
    <w:rsid w:val="36E5033E"/>
    <w:rsid w:val="402F101F"/>
    <w:rsid w:val="4141231E"/>
    <w:rsid w:val="41BE668C"/>
    <w:rsid w:val="42436A0C"/>
    <w:rsid w:val="42CA1B13"/>
    <w:rsid w:val="49A51FA6"/>
    <w:rsid w:val="4C1472E4"/>
    <w:rsid w:val="4C7E74A3"/>
    <w:rsid w:val="4F8C6FAD"/>
    <w:rsid w:val="597C207F"/>
    <w:rsid w:val="5A284A71"/>
    <w:rsid w:val="5BB36C8B"/>
    <w:rsid w:val="63986782"/>
    <w:rsid w:val="65B532D3"/>
    <w:rsid w:val="69D55207"/>
    <w:rsid w:val="6F0A150D"/>
    <w:rsid w:val="71AF4D5F"/>
    <w:rsid w:val="74EA6A0D"/>
    <w:rsid w:val="75D364DA"/>
    <w:rsid w:val="7C8F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批注文字 Char"/>
    <w:basedOn w:val="10"/>
    <w:link w:val="2"/>
    <w:semiHidden/>
    <w:qFormat/>
    <w:uiPriority w:val="99"/>
  </w:style>
  <w:style w:type="character" w:customStyle="1" w:styleId="14">
    <w:name w:val="批注框文本 Char"/>
    <w:basedOn w:val="10"/>
    <w:link w:val="3"/>
    <w:semiHidden/>
    <w:qFormat/>
    <w:uiPriority w:val="99"/>
    <w:rPr>
      <w:sz w:val="18"/>
      <w:szCs w:val="18"/>
    </w:rPr>
  </w:style>
  <w:style w:type="character" w:customStyle="1" w:styleId="15">
    <w:name w:val="页脚 Char"/>
    <w:basedOn w:val="10"/>
    <w:link w:val="4"/>
    <w:semiHidden/>
    <w:qFormat/>
    <w:uiPriority w:val="99"/>
    <w:rPr>
      <w:sz w:val="18"/>
      <w:szCs w:val="18"/>
    </w:rPr>
  </w:style>
  <w:style w:type="character" w:customStyle="1" w:styleId="16">
    <w:name w:val="页眉 Char"/>
    <w:basedOn w:val="10"/>
    <w:link w:val="5"/>
    <w:semiHidden/>
    <w:qFormat/>
    <w:uiPriority w:val="99"/>
    <w:rPr>
      <w:sz w:val="18"/>
      <w:szCs w:val="18"/>
    </w:rPr>
  </w:style>
  <w:style w:type="character" w:customStyle="1" w:styleId="17">
    <w:name w:val="批注主题 Char"/>
    <w:basedOn w:val="13"/>
    <w:link w:val="7"/>
    <w:semiHidden/>
    <w:qFormat/>
    <w:uiPriority w:val="99"/>
    <w:rPr>
      <w:b/>
      <w:bCs/>
    </w:rPr>
  </w:style>
  <w:style w:type="paragraph" w:customStyle="1" w:styleId="1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4588</Words>
  <Characters>4802</Characters>
  <Lines>66</Lines>
  <Paragraphs>18</Paragraphs>
  <TotalTime>8</TotalTime>
  <ScaleCrop>false</ScaleCrop>
  <LinksUpToDate>false</LinksUpToDate>
  <CharactersWithSpaces>5800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2021-04-06T03:21:00Z</dcterms:created>
  <dc:creator>sunbing</dc:creator>
  <cp:lastModifiedBy>赵德红</cp:lastModifiedBy>
  <cp:lastPrinted>2022-04-22T05:13:00Z</cp:lastPrinted>
  <dcterms:modified xsi:type="dcterms:W3CDTF">2022-04-24T02:43:23Z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36F636E86D964A51A47427344FA9DCF7</vt:lpwstr>
  </property>
  <property fmtid="{D5CDD505-2E9C-101B-9397-08002B2CF9AE}" pid="4" name="commondata">
    <vt:lpwstr>eyJoZGlkIjoiNmQ3MmU3MWFhNzY5ZDU4YWIxOGM0YjQ3MTc5NWMyNzUifQ==</vt:lpwstr>
  </property>
</Properties>
</file>