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787" w:tblpY="1758"/>
        <w:tblW w:w="0" w:type="auto"/>
        <w:tblInd w:w="0" w:type="dxa"/>
        <w:tblBorders>
          <w:top w:val="thinThickSmallGap" w:color="FF0000" w:sz="48" w:space="0"/>
          <w:left w:val="thinThickSmallGap" w:color="FF0000" w:sz="48" w:space="0"/>
          <w:bottom w:val="thinThickSmallGap" w:color="FF0000" w:sz="48" w:space="0"/>
          <w:right w:val="thinThickSmallGap" w:color="FF0000" w:sz="48" w:space="0"/>
          <w:insideH w:val="thinThickSmallGap" w:color="FF0000" w:sz="48" w:space="0"/>
          <w:insideV w:val="thinThickSmallGap" w:color="FF0000" w:sz="4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thinThickSmallGap" w:color="FF0000" w:sz="48" w:space="0"/>
            <w:left w:val="thinThickSmallGap" w:color="FF0000" w:sz="48" w:space="0"/>
            <w:bottom w:val="thinThickSmallGap" w:color="FF0000" w:sz="48" w:space="0"/>
            <w:right w:val="thinThickSmallGap" w:color="FF0000" w:sz="48" w:space="0"/>
            <w:insideH w:val="thinThickSmallGap" w:color="FF0000" w:sz="48" w:space="0"/>
            <w:insideV w:val="thinThickSmallGap" w:color="FF0000" w:sz="4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928" w:type="dxa"/>
            <w:tcBorders>
              <w:top w:val="nil"/>
              <w:left w:val="nil"/>
              <w:bottom w:val="thinThickSmallGap" w:color="FF0000" w:sz="48" w:space="0"/>
              <w:right w:val="nil"/>
            </w:tcBorders>
            <w:noWrap w:val="0"/>
            <w:vAlign w:val="top"/>
          </w:tcPr>
          <w:p>
            <w:pPr>
              <w:pStyle w:val="2"/>
              <w:spacing w:line="0" w:lineRule="atLeast"/>
              <w:ind w:firstLine="1" w:firstLineChars="0"/>
              <w:jc w:val="center"/>
              <w:rPr>
                <w:rFonts w:hint="eastAsia" w:ascii="华文中宋" w:hAnsi="华文中宋" w:eastAsia="华文中宋"/>
                <w:bCs w:val="0"/>
                <w:spacing w:val="50"/>
                <w:w w:val="63"/>
                <w:position w:val="-42"/>
                <w:sz w:val="152"/>
                <w:szCs w:val="1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50"/>
                <w:w w:val="63"/>
                <w:kern w:val="52"/>
                <w:position w:val="-42"/>
                <w:sz w:val="152"/>
                <w:szCs w:val="144"/>
              </w:rPr>
              <w:t>山东省建筑业协会</w:t>
            </w:r>
          </w:p>
        </w:tc>
      </w:tr>
    </w:tbl>
    <w:p>
      <w:pPr>
        <w:spacing w:line="800" w:lineRule="exact"/>
        <w:jc w:val="center"/>
        <w:rPr>
          <w:rFonts w:hint="eastAsia" w:eastAsia="方正大标宋简体"/>
          <w:color w:val="FF0000"/>
          <w:w w:val="5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鲁建协</w:t>
      </w:r>
      <w:r>
        <w:rPr>
          <w:rFonts w:hint="eastAsia" w:ascii="仿宋_GB2312" w:eastAsia="仿宋_GB2312"/>
          <w:sz w:val="32"/>
          <w:szCs w:val="32"/>
          <w:lang w:eastAsia="zh-CN"/>
        </w:rPr>
        <w:t>函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  <w:lang w:val="zh-CN" w:eastAsia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 w:eastAsia="zh-CN"/>
        </w:rPr>
        <w:t>关于转发中建协《关于开展第四批</w:t>
      </w:r>
      <w:bookmarkStart w:id="1" w:name="_GoBack"/>
      <w:bookmarkEnd w:id="1"/>
    </w:p>
    <w:p>
      <w:pPr>
        <w:autoSpaceDE w:val="0"/>
        <w:autoSpaceDN w:val="0"/>
        <w:adjustRightInd w:val="0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  <w:lang w:val="zh-CN" w:eastAsia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 w:eastAsia="zh-CN"/>
        </w:rPr>
        <w:t>团体标准申报立项工作的通知》的通知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val="zh-CN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各市建筑业（行业）协会、各会员单位：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贯彻落实《国务院关于印发深化标准化工作改革方案的通知》（国发〔2015〕13号）精神，根据《国家标准化管理委员会、民政部关于印发〈团体标准管理规定〉的通知》（国标委联〔2019〕1号）的要求，中国建筑业协会决定开展第四批团体标准的申报立项工作。现将中建协《关于开展第四批团体标准申报立项工作的通知》（建协函〔2020〕11号）（附件1）转发给你们，现将有关事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一、申报条件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申报的项目应符合《中国建筑业协会团体标准管理办法》（建协〔2020〕7号）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（附件2）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的要求外，还应满足下列要求：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（一）已做好标准编制工作方案；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　　（二）拟编标准技术成熟，具有可靠性、先进性、约束性和政策导向性，适用性强，具备实施应用的条件；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　　（三）主编单位和编制组主要负责人已落实，第一主编人应具有本专业正高级任职资格；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　　（四）每个主编单位原则上主编不超过2项;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　　（五）鼓励团体标准国际化，鼓励制定的标准具有国际领先水平；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　　（六）编制经费已落实。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二、推荐及要求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各市建筑业（行业）协会负责本地区推荐工作;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主编单位填写的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立项申报书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（附件3）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原件扫描件和word版各一份，填报的主编单位不应超过2个；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）将立项申报书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和团体标准编制组成员名单（附件4）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电子版发送至邮箱: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1125190117@qq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.com,邮件主题应注明标准名称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）报送时间：即日起至2020年4月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联系人：王琳     0531-86195388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地  址：山东省建设节能示范大厦17层1713室（济南市市中区卧龙路128号）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 xml:space="preserve">                 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附件：1.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关于开展第四批团体标准申报立项工作的通知。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2.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中国建筑业协会团体标准管理办法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"http://www.zgjzy.org:8080/file/upload/2020/03/17/1584431635834.docx" </w:instrTex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中国建筑业协会团体标准立项申报书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4.团体标准编制组成员名单</w:t>
      </w:r>
    </w:p>
    <w:p>
      <w:pPr>
        <w:autoSpaceDE w:val="0"/>
        <w:autoSpaceDN w:val="0"/>
        <w:adjustRightInd w:val="0"/>
        <w:jc w:val="both"/>
        <w:rPr>
          <w:rFonts w:hint="eastAsia" w:ascii="方正小标宋简体" w:eastAsia="方正小标宋简体" w:cs="方正小标宋简体"/>
          <w:kern w:val="0"/>
          <w:sz w:val="44"/>
          <w:szCs w:val="44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山东省建筑业协会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2020年3月25日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0" w:lineRule="atLeast"/>
        <w:ind w:left="0" w:right="0" w:firstLine="0"/>
        <w:jc w:val="left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-SA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0" w:lineRule="atLeast"/>
        <w:ind w:left="0" w:right="0" w:firstLine="0"/>
        <w:jc w:val="left"/>
        <w:rPr>
          <w:rStyle w:val="12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关于开展第四批团体标准申报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立项工作的通知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leftChars="0" w:right="0" w:firstLine="0" w:firstLineChars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建协函〔2020〕11号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28" w:lineRule="atLeast"/>
        <w:ind w:left="0"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各省、自治区、直辖市建筑业协会（联合会、施工行业协会），有关行业建设协会，解放军工程建设协会，国资委管理的有关建筑业企业，本会各分支机构、单位会员：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为贯彻落实《国务院关于印发深化标准化工作改革方案的通知》（国发〔2015〕13号）精神，根据《国家标准化管理委员会、民政部关于印发〈团体标准管理规定〉的通知》（国标委联〔2019〕1号）的要求，我会决定开展第四批团体标准的申报立项工作。现将有关事项通知如下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Style w:val="12"/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一、申报条件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申报的项目应符合《中国建筑业协会团体标准管理办法》（建协〔2020〕7号）的要求外，还应满足下列要求：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（一）已做好标准编制工作方案；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（二）拟编标准技术成熟，具有可靠性、先进性、约束性和政策导向性，适用性强，具备实施应用的条件；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（三）主编单位和编制组主要负责人已落实，第一主编人应具有本专业正高级任职资格；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（四）每个主编单位原则上主编不</w:t>
      </w:r>
      <w:r>
        <w:rPr>
          <w:rStyle w:val="12"/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超过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2项;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（五）鼓励团体标准国际化，鼓励制定的标准具有国际领先水平；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（六）编制经费已落实。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Style w:val="12"/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二、推荐程序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由各省、自治区、直辖市建筑业协会（联合会、施工行业协会），有关行业建设协会，解放军工程建设协会，国资委管理的有关建筑业企业，本会各分支机构推荐。年度营业收入达到500亿元以上的我会会员单位也可推荐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主编单位填写立项申报书（见附件）后报推荐单位审核。推荐单位审核同意后向我会提交相关资料。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Style w:val="12"/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三、申报资料要求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（一）只接受电子版资料，不受理纸质资料：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1、推荐单位出具的推荐函加盖公章的扫描件；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2、立项申报书原件扫描件和word版各一份，填报的主编单位不应超过2个；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3、将立项申报书电子版发送至邮箱:w576611@163.com,邮件主题应注明标准名称。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（二）报送时间：即日起至2020年4月20日止。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</w:t>
      </w:r>
      <w:r>
        <w:rPr>
          <w:rStyle w:val="12"/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四、联系方式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通信地址：北京市海淀区中关村南大街31号神舟大厦5层质量与科技推广部，邮政编码：100081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联系人：彭书凝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联系电话：010-68118650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中国建筑业协会网址：http://www.zgjzy.org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附件：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28"/>
          <w:szCs w:val="28"/>
          <w:u w:val="none"/>
          <w:shd w:val="clear" w:color="auto" w:fill="FFFFFF"/>
        </w:rPr>
        <w:instrText xml:space="preserve"> HYPERLINK "http://www.zgjzy.org:8080/file/upload/2020/03/17/1584431635834.docx" </w:instrTex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i w:val="0"/>
          <w:caps w:val="0"/>
          <w:color w:val="0000CD"/>
          <w:spacing w:val="0"/>
          <w:sz w:val="28"/>
          <w:szCs w:val="28"/>
          <w:u w:val="none"/>
          <w:shd w:val="clear" w:color="auto" w:fill="FFFFFF"/>
        </w:rPr>
        <w:t>中国建筑业协会团体标准立项申报书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28"/>
          <w:szCs w:val="28"/>
          <w:u w:val="none"/>
          <w:shd w:val="clear" w:color="auto" w:fill="FFFFFF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中国建筑业协会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2020年3月10日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after="100" w:afterAutospacing="1"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8" w:lineRule="atLeast"/>
        <w:ind w:left="0" w:right="0" w:firstLine="0"/>
        <w:jc w:val="both"/>
        <w:rPr>
          <w:rFonts w:hint="eastAsia" w:ascii="黑体" w:hAnsi="黑体" w:eastAsia="黑体" w:cs="黑体"/>
          <w:i w:val="0"/>
          <w:caps w:val="0"/>
          <w:spacing w:val="0"/>
          <w:kern w:val="0"/>
          <w:sz w:val="30"/>
          <w:szCs w:val="30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spacing w:val="0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附件2：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8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8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中国建筑业协会团体标准管理办法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8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8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第一章  总  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ourceHanSansSC-Regular" w:hAnsi="SourceHanSansSC-Regular" w:eastAsia="SourceHanSansSC-Regular" w:cs="SourceHanSansSC-Regular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第一条 根据《国务院关于印发深化标准化工作改革方案的通知》（国发〔2015〕13号）和《国家标准化管理委员会、民政部关于印发〈团体标准管理规定〉的通知》（国标委联〔2019〕1号）的要求和有关法律、法规的规定，制定本办法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第二条 本办法适用于中国建筑业协会团体标准（以下简称团体标准）的申报、立项、编制、征求意见、审查、发布、实施和修订等工作。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第三条 中国建筑业协会负责团体标准的编制和管理工作，遵循以市场为导向，创新驱动，规范行为，公平公开，诚信自律的原则。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第四条 团体标准涵盖的范围：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（一）国家标准、行业标准没有覆盖到的领域；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（二）现行国家标准、行业标准可细化的部分，可以明确的具体技术措施；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（三）专业性强的标准；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（四）建设领域中政策导向急需的，并根据标准实际需要涵盖部分上下游产业链的标准。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第二章  管理与组织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第五条 编制团体标准的工作程序，包括申报、立项、编制、征求意见、审查、发布、实施和修订等。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第六条  中国建筑业协会质量与科技推广部负责团体标准的日常管理工作。中国建筑业协会成立了以院士为主任委员的团体标准审查委员会，建立了专家审查制度，设专人跟踪标准的全过程。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第三章  申报立项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第七条 由省、自治区、直辖市建筑业协会（联合会、施工行业协会）,有关行业建设协会，国资委管理的有关建筑业企业，本会各分支机构推荐。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年度营业收入达到500亿元以上的我会会员单位也可推荐。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第八条  主编单位提交有关材料，提交给推荐单位;推荐单位对材料进行评估，择优推荐，向我会质量与科技推广部报送主编单位填报的立项申请书（见附件1）和编制组成员名单（见附件2）各一份。每项标准主编单位一般不应超过2个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第九条 申请列入团体标准编制计划的项目，应具备下列条件：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（一）已做好标准编制工作方案；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（二）技术内容成熟，具有可靠性、先进性、实用性和前瞻性；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（三）主编单位和编制组主要负责人已落实，第一主编人应具有本专业正高级任职资格；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（四）每个主编单位原则上在同一申报期内申请数量不超过2项;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（五）编制经费已落实。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第十条 团体标准的立项申请书应包括下列内容：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（一）编制标准的目的和意义及适用范围（包括技术可靠性、先进性和经济合理性）；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（二）主要技术内容、国内外情况说明；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（三）相关标准及法律法规情况，与国内外相关标准的内容比对（包括国内、外标准的名称和编号，是否存在重复情况）；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四）涉及专利情况（包括专利名称、专利号、专利权人、有效期等相关信息，需提交相关专利证明文件复印件）以及专利权人对专利纳入标准的声明（有二种情况：专利免费许可、专利费合理无歧视收费许可）;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（五）尚需要解决的其他问题和适当补充试验、研究内容;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（六）标准的主要章节、内容框架和适用范围。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第十一条 团体标准的编制经费来源：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（一）编制单位自筹；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（二）其他社会团体、企事业单位或个人的资助等。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第十二条 团体标准的申请时间为两个阶段,即每年1～6月和7～12月,1月和7月为初审和专家立项审查期。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第四章  编制、征求意见和审查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第十三条 编写团体标准可参照《工程建设标准编写规定》（建标〔2008〕182号）或其他相关规定。制定与国际接轨的团体标准，标准版式应与国际惯例接轨。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第十四条 团体标准不得与国家标准和行业标准相抵触，应协调统一，避免重复。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第十五条 团体标准征求意见，采取网上和定向征求意见相结合。主编单位应向我会提出申请，可在我会网上和向不少于100家建筑业企业定向发送征求意见函。时间不少于一个月。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第十六条 团体标准编制组对征集的意见逐条归纳整理，在分析研究的基础上提出处理意见，形成送审稿。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第十七条 中国建筑业协会负责对主编单位提交的团体标准送审稿进行审查，一般采取召开审查会议的形式，审查专家一般不少于9人。审查后，根据专家审查意见修改，再提交审查组，组长对修改的内容进行复核确认签字。主编单位报中国建筑业协会审定发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第五章  公布和出版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第十八条 团体标准批准后统一编号，并在中国建筑业协会网站与全国标准信息公共服务平台公开发布，接受社会监督。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第十九条 团体标准的编号由团体标准的代号（T/）、中国建筑业协会代号（CCIAT）、发布标准的顺序号和发布标准的年代号组成，并应符合下列统一格式：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instrText xml:space="preserve">INCLUDEPICTURE \d "http://www.zgjzy.org:8080/file/upload/2020/03/17/1584431167876.jpg" \* MERGEFORMATINET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drawing>
          <wp:inline distT="0" distB="0" distL="114300" distR="114300">
            <wp:extent cx="2381250" cy="131445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第二十条 团体标准由中国建筑业协会参照国家有关标准出版规定组织出版、发行。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第二十一条 团体标准发布实施后，中国建筑业协会适时组织主编单位，根据法律法规的更新、国家标准和行业标准的调整、科学技术的发展和工程建设的实际需要进行复审，确认其继续有效或予以修订、废止。复审周期一般不超过三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第六章  附则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第二十二条 团体标准属于科技成果，对技术水平高，经济效益、社会效益和环境效益显著的团体标准，可纳入中国建筑业协会相关奖项的评选范围。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第二十三条 已经立项的团体标准应自立项文件公布之日起30个月内完成编制，逾期未完成，我会有权视情况予以停止或取消。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第二十四条 本办法由中国建筑业协会质量与科技推广部负责解释。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　　第二十五条 本办法自发布之日起实施，原《中国建筑业协会团体标准管理办法（试行）》（建协〔2017〕14号）同时废止。</w:t>
      </w:r>
    </w:p>
    <w:p>
      <w:pPr>
        <w:widowControl/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：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</w:t>
      </w:r>
    </w:p>
    <w:p>
      <w:pPr>
        <w:spacing w:beforeLines="100"/>
        <w:jc w:val="center"/>
        <w:rPr>
          <w:rFonts w:ascii="华文中宋" w:hAnsi="华文中宋" w:eastAsia="华文中宋" w:cs="Times New Roman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中国建筑业协会团体标准立项申请书</w:t>
      </w:r>
    </w:p>
    <w:p>
      <w:pPr>
        <w:jc w:val="center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</w:t>
      </w:r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0"/>
        <w:gridCol w:w="3465"/>
        <w:gridCol w:w="1155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spacing w:line="6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工程建设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/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制定、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修订、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局部修订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内打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编制标准的目的和意义及适用范围（包括技术可靠性、先进性和经济合理性）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主要技术内容、国内外情况说明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（本页不够，可另附页）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bookmarkStart w:id="0" w:name="OLE_LINK2"/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尚需要解决的其他问题和适当补充试验、研究内容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1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标准的主要章节、内容框架和适用范围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（本页不够，可另附页）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horzAnchor="margin" w:tblpXSpec="center" w:tblpY="9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1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2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exact"/>
        </w:trPr>
        <w:tc>
          <w:tcPr>
            <w:tcW w:w="8403" w:type="dxa"/>
            <w:gridSpan w:val="9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参编单位名称：</w:t>
            </w: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8403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编制经费预算总计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其中：编制单位自筹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其他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申请立项单位</w:t>
            </w:r>
          </w:p>
          <w:p>
            <w:pPr>
              <w:spacing w:line="7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讯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647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子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647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10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1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2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推荐单位审核意见：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核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ind w:firstLine="140" w:firstLineChars="5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注：表格空间不够可加页。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  <w:sectPr>
          <w:footerReference r:id="rId3" w:type="default"/>
          <w:pgSz w:w="11906" w:h="16838"/>
          <w:pgMar w:top="1701" w:right="1542" w:bottom="1417" w:left="1542" w:header="851" w:footer="992" w:gutter="0"/>
          <w:cols w:space="720" w:num="1"/>
          <w:rtlGutter w:val="0"/>
          <w:docGrid w:type="lines" w:linePitch="326" w:charSpace="0"/>
        </w:sect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spacing w:beforeLines="50" w:afterLines="150"/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团体标准编制组成员名单</w:t>
      </w:r>
    </w:p>
    <w:tbl>
      <w:tblPr>
        <w:tblStyle w:val="10"/>
        <w:tblW w:w="1429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10"/>
        <w:gridCol w:w="3655"/>
        <w:gridCol w:w="1653"/>
        <w:gridCol w:w="1306"/>
        <w:gridCol w:w="1519"/>
        <w:gridCol w:w="246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689" w:right="1440" w:bottom="1633" w:left="144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HanSansSC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96AED6"/>
    <w:multiLevelType w:val="multilevel"/>
    <w:tmpl w:val="C896AE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57A8"/>
    <w:rsid w:val="013E4C5B"/>
    <w:rsid w:val="04383BE0"/>
    <w:rsid w:val="05A963D3"/>
    <w:rsid w:val="05C22D52"/>
    <w:rsid w:val="06F1309B"/>
    <w:rsid w:val="0BB858A2"/>
    <w:rsid w:val="0C027552"/>
    <w:rsid w:val="0F5F68AE"/>
    <w:rsid w:val="13B01E32"/>
    <w:rsid w:val="19984B9D"/>
    <w:rsid w:val="19BC3868"/>
    <w:rsid w:val="1A2B0E79"/>
    <w:rsid w:val="1B94327C"/>
    <w:rsid w:val="1CE84DAC"/>
    <w:rsid w:val="1EB53569"/>
    <w:rsid w:val="1EFC4C0E"/>
    <w:rsid w:val="20167ADC"/>
    <w:rsid w:val="20DE3232"/>
    <w:rsid w:val="21C979FE"/>
    <w:rsid w:val="29141135"/>
    <w:rsid w:val="296D55FC"/>
    <w:rsid w:val="2A8F3875"/>
    <w:rsid w:val="2D0757A8"/>
    <w:rsid w:val="30AE38E8"/>
    <w:rsid w:val="315B1037"/>
    <w:rsid w:val="31D71579"/>
    <w:rsid w:val="33D02FE7"/>
    <w:rsid w:val="37AD399A"/>
    <w:rsid w:val="39417DA3"/>
    <w:rsid w:val="39D94CF3"/>
    <w:rsid w:val="3AB679CF"/>
    <w:rsid w:val="3BC1571F"/>
    <w:rsid w:val="3C92742A"/>
    <w:rsid w:val="3EE67FD6"/>
    <w:rsid w:val="3FBB5737"/>
    <w:rsid w:val="404113FA"/>
    <w:rsid w:val="408416A8"/>
    <w:rsid w:val="43FB0326"/>
    <w:rsid w:val="47BF47C6"/>
    <w:rsid w:val="47E7062E"/>
    <w:rsid w:val="4C6E268D"/>
    <w:rsid w:val="4C873F0A"/>
    <w:rsid w:val="4E832B94"/>
    <w:rsid w:val="506967DE"/>
    <w:rsid w:val="508926E5"/>
    <w:rsid w:val="538F27E9"/>
    <w:rsid w:val="564C65DC"/>
    <w:rsid w:val="565A5FF1"/>
    <w:rsid w:val="56E20B50"/>
    <w:rsid w:val="575F4027"/>
    <w:rsid w:val="59226838"/>
    <w:rsid w:val="5DD76D1B"/>
    <w:rsid w:val="5E28271E"/>
    <w:rsid w:val="5E4A4730"/>
    <w:rsid w:val="5FBC5439"/>
    <w:rsid w:val="618E18D0"/>
    <w:rsid w:val="66CF4520"/>
    <w:rsid w:val="69EE53EB"/>
    <w:rsid w:val="6E725AD8"/>
    <w:rsid w:val="6EF83FDC"/>
    <w:rsid w:val="7132441E"/>
    <w:rsid w:val="71996D87"/>
    <w:rsid w:val="773C1955"/>
    <w:rsid w:val="77EE481B"/>
    <w:rsid w:val="7C2663C2"/>
    <w:rsid w:val="7D0055F2"/>
    <w:rsid w:val="7F5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next w:val="9"/>
    <w:qFormat/>
    <w:uiPriority w:val="10"/>
    <w:pPr>
      <w:widowControl w:val="0"/>
      <w:spacing w:before="240" w:after="60" w:line="740" w:lineRule="exact"/>
      <w:ind w:firstLine="0" w:firstLineChars="0"/>
      <w:jc w:val="center"/>
      <w:outlineLvl w:val="0"/>
    </w:pPr>
    <w:rPr>
      <w:rFonts w:ascii="Calibri Light" w:hAnsi="Calibri Light" w:eastAsia="方正小标宋简体" w:cs="Times New Roman"/>
      <w:bCs/>
      <w:color w:val="333333"/>
      <w:kern w:val="2"/>
      <w:sz w:val="44"/>
      <w:szCs w:val="32"/>
      <w:lang w:val="en-US" w:eastAsia="zh-CN" w:bidi="ar-SA"/>
    </w:rPr>
  </w:style>
  <w:style w:type="paragraph" w:customStyle="1" w:styleId="9">
    <w:name w:val="我的正文"/>
    <w:basedOn w:val="1"/>
    <w:qFormat/>
    <w:uiPriority w:val="0"/>
    <w:pPr>
      <w:spacing w:line="560" w:lineRule="exact"/>
      <w:ind w:firstLine="200" w:firstLineChars="200"/>
    </w:pPr>
    <w:rPr>
      <w:rFonts w:ascii="&amp;quot" w:hAnsi="&amp;quot" w:eastAsia="仿宋_GB2312"/>
      <w:color w:val="333333"/>
      <w:sz w:val="32"/>
      <w:szCs w:val="21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4143</Words>
  <Characters>4321</Characters>
  <Lines>0</Lines>
  <Paragraphs>0</Paragraphs>
  <TotalTime>7</TotalTime>
  <ScaleCrop>false</ScaleCrop>
  <LinksUpToDate>false</LinksUpToDate>
  <CharactersWithSpaces>5077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2019-01-03T06:39:00Z</dcterms:created>
  <dc:creator>gzhim</dc:creator>
  <cp:lastModifiedBy>燕子</cp:lastModifiedBy>
  <cp:lastPrinted>2020-03-26T06:35:13Z</cp:lastPrinted>
  <dcterms:modified xsi:type="dcterms:W3CDTF">2020-03-26T06:39:18Z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